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5B14"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6760CF70"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7144BC83"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3C1634C3" w14:textId="77777777" w:rsidR="00414774" w:rsidRPr="00414774" w:rsidRDefault="00414774" w:rsidP="00ED5A05">
      <w:pPr>
        <w:spacing w:after="0" w:line="276" w:lineRule="auto"/>
        <w:rPr>
          <w:rFonts w:ascii="Arial" w:hAnsi="Arial" w:cs="Arial"/>
          <w:b/>
          <w:bCs/>
          <w:kern w:val="0"/>
          <w14:ligatures w14:val="none"/>
        </w:rPr>
      </w:pPr>
      <w:r w:rsidRPr="00414774">
        <w:rPr>
          <w:rFonts w:ascii="Arial" w:hAnsi="Arial" w:cs="Arial"/>
          <w:b/>
          <w:bCs/>
          <w:kern w:val="0"/>
          <w14:ligatures w14:val="none"/>
        </w:rPr>
        <w:tab/>
      </w:r>
    </w:p>
    <w:p w14:paraId="5EB79CEB" w14:textId="0B013B6C" w:rsidR="006E6B05" w:rsidRDefault="003B6306" w:rsidP="00ED5A05">
      <w:pPr>
        <w:spacing w:line="276" w:lineRule="auto"/>
        <w:rPr>
          <w:rFonts w:ascii="Arial" w:hAnsi="Arial" w:cs="Arial"/>
          <w:b/>
          <w:bCs/>
          <w:kern w:val="0"/>
          <w14:ligatures w14:val="none"/>
        </w:rPr>
      </w:pPr>
      <w:bookmarkStart w:id="0" w:name="_Hlk177536647"/>
      <w:r>
        <w:rPr>
          <w:rFonts w:ascii="Arial" w:hAnsi="Arial" w:cs="Arial"/>
          <w:b/>
          <w:bCs/>
          <w:kern w:val="0"/>
          <w14:ligatures w14:val="none"/>
        </w:rPr>
        <w:t>Mr Ed Fishwick and the</w:t>
      </w:r>
    </w:p>
    <w:p w14:paraId="09D7F5CD" w14:textId="77777777" w:rsidR="003B6306" w:rsidRDefault="003B6306" w:rsidP="00ED5A05">
      <w:pPr>
        <w:spacing w:after="0" w:line="276" w:lineRule="auto"/>
        <w:rPr>
          <w:rFonts w:ascii="Arial" w:hAnsi="Arial" w:cs="Arial"/>
          <w:b/>
          <w:bCs/>
          <w:kern w:val="0"/>
          <w14:ligatures w14:val="none"/>
        </w:rPr>
      </w:pPr>
      <w:r w:rsidRPr="003B6306">
        <w:rPr>
          <w:rFonts w:ascii="Arial" w:hAnsi="Arial" w:cs="Arial"/>
          <w:b/>
          <w:bCs/>
          <w:kern w:val="0"/>
          <w14:ligatures w14:val="none"/>
        </w:rPr>
        <w:t xml:space="preserve">Governance Team, </w:t>
      </w:r>
    </w:p>
    <w:p w14:paraId="540B156F" w14:textId="3AB3412C" w:rsidR="000D2071" w:rsidRDefault="003B6306" w:rsidP="00ED5A05">
      <w:pPr>
        <w:spacing w:after="0" w:line="276" w:lineRule="auto"/>
        <w:rPr>
          <w:rFonts w:ascii="Arial" w:hAnsi="Arial" w:cs="Arial"/>
          <w:b/>
          <w:bCs/>
          <w:kern w:val="0"/>
          <w14:ligatures w14:val="none"/>
        </w:rPr>
      </w:pPr>
      <w:r w:rsidRPr="003B6306">
        <w:rPr>
          <w:rFonts w:ascii="Arial" w:hAnsi="Arial" w:cs="Arial"/>
          <w:b/>
          <w:bCs/>
          <w:kern w:val="0"/>
          <w14:ligatures w14:val="none"/>
        </w:rPr>
        <w:t>University of Liverpool</w:t>
      </w:r>
      <w:r w:rsidRPr="003B6306">
        <w:rPr>
          <w:rFonts w:ascii="Arial" w:hAnsi="Arial" w:cs="Arial"/>
          <w:b/>
          <w:bCs/>
          <w:kern w:val="0"/>
          <w14:ligatures w14:val="none"/>
        </w:rPr>
        <w:br/>
        <w:t>Foundation Building, Liverpool, L69 7ZX</w:t>
      </w:r>
      <w:r w:rsidRPr="003B6306">
        <w:rPr>
          <w:rFonts w:ascii="Arial" w:hAnsi="Arial" w:cs="Arial"/>
          <w:b/>
          <w:bCs/>
          <w:kern w:val="0"/>
          <w14:ligatures w14:val="none"/>
        </w:rPr>
        <w:br/>
        <w:t>UK</w:t>
      </w:r>
    </w:p>
    <w:p w14:paraId="6F92EC5E" w14:textId="77777777" w:rsidR="00ED5A05" w:rsidRPr="000D2071" w:rsidRDefault="00ED5A05" w:rsidP="002F396F">
      <w:pPr>
        <w:spacing w:after="0" w:line="240" w:lineRule="auto"/>
        <w:rPr>
          <w:rFonts w:ascii="Arial" w:hAnsi="Arial" w:cs="Arial"/>
          <w:b/>
          <w:bCs/>
          <w:kern w:val="0"/>
          <w14:ligatures w14:val="none"/>
        </w:rPr>
      </w:pPr>
    </w:p>
    <w:p w14:paraId="0505D820" w14:textId="7119914D" w:rsidR="00E73FFC" w:rsidRDefault="002F396F" w:rsidP="009B0A07">
      <w:pPr>
        <w:spacing w:after="0" w:line="240" w:lineRule="auto"/>
        <w:rPr>
          <w:rFonts w:ascii="Arial" w:hAnsi="Arial" w:cs="Arial"/>
        </w:rPr>
      </w:pPr>
      <w:r w:rsidRPr="009B0A07">
        <w:rPr>
          <w:rFonts w:ascii="Arial" w:hAnsi="Arial" w:cs="Arial"/>
          <w:b/>
          <w:bCs/>
          <w:kern w:val="0"/>
          <w14:ligatures w14:val="none"/>
        </w:rPr>
        <w:t>By email only</w:t>
      </w:r>
      <w:r w:rsidRPr="006F6E00">
        <w:rPr>
          <w:rFonts w:ascii="Arial" w:hAnsi="Arial" w:cs="Arial"/>
          <w:kern w:val="0"/>
          <w14:ligatures w14:val="none"/>
        </w:rPr>
        <w:t xml:space="preserve">: </w:t>
      </w:r>
      <w:hyperlink r:id="rId8" w:history="1">
        <w:r w:rsidR="000B3678" w:rsidRPr="00ED5A05">
          <w:rPr>
            <w:rStyle w:val="Hyperlink"/>
            <w:rFonts w:ascii="Arial" w:hAnsi="Arial" w:cs="Arial"/>
          </w:rPr>
          <w:t>kathryn.cross@liverpool.ac.uk</w:t>
        </w:r>
      </w:hyperlink>
    </w:p>
    <w:p w14:paraId="36B2AF5B" w14:textId="553B240A" w:rsidR="00ED5A05" w:rsidRDefault="00ED5A05" w:rsidP="009B0A07">
      <w:pPr>
        <w:spacing w:after="0" w:line="240" w:lineRule="auto"/>
        <w:rPr>
          <w:rFonts w:ascii="Arial" w:hAnsi="Arial" w:cs="Arial"/>
        </w:rPr>
      </w:pPr>
      <w:r>
        <w:rPr>
          <w:rFonts w:ascii="Arial" w:hAnsi="Arial" w:cs="Arial"/>
        </w:rPr>
        <w:tab/>
      </w:r>
      <w:r>
        <w:rPr>
          <w:rFonts w:ascii="Arial" w:hAnsi="Arial" w:cs="Arial"/>
        </w:rPr>
        <w:tab/>
      </w:r>
      <w:hyperlink r:id="rId9" w:history="1">
        <w:r w:rsidRPr="008766CC">
          <w:rPr>
            <w:rStyle w:val="Hyperlink"/>
            <w:rFonts w:ascii="Arial" w:hAnsi="Arial" w:cs="Arial"/>
          </w:rPr>
          <w:t>J.F.@Cabrera@liverpool.ac.uk</w:t>
        </w:r>
      </w:hyperlink>
    </w:p>
    <w:p w14:paraId="6453D44D" w14:textId="6CAD6DC9" w:rsidR="00EC351F" w:rsidRPr="00ED5A05" w:rsidRDefault="00EC351F" w:rsidP="009B0A07">
      <w:pPr>
        <w:spacing w:after="0" w:line="240" w:lineRule="auto"/>
        <w:rPr>
          <w:rFonts w:ascii="Arial" w:hAnsi="Arial" w:cs="Arial"/>
          <w:kern w:val="0"/>
          <w14:ligatures w14:val="none"/>
        </w:rPr>
      </w:pPr>
      <w:r w:rsidRPr="00ED5A05">
        <w:rPr>
          <w:rFonts w:ascii="Arial" w:hAnsi="Arial" w:cs="Arial"/>
          <w:kern w:val="0"/>
          <w14:ligatures w14:val="none"/>
        </w:rPr>
        <w:tab/>
      </w:r>
      <w:r w:rsidRPr="00ED5A05">
        <w:rPr>
          <w:rFonts w:ascii="Arial" w:hAnsi="Arial" w:cs="Arial"/>
          <w:kern w:val="0"/>
          <w14:ligatures w14:val="none"/>
        </w:rPr>
        <w:tab/>
      </w:r>
      <w:hyperlink r:id="rId10" w:history="1">
        <w:r w:rsidR="009A29C9" w:rsidRPr="00ED5A05">
          <w:rPr>
            <w:rStyle w:val="Hyperlink"/>
            <w:rFonts w:ascii="Arial" w:hAnsi="Arial" w:cs="Arial"/>
          </w:rPr>
          <w:t>J.E.Madeley@adm.leeds.ac.uk</w:t>
        </w:r>
      </w:hyperlink>
    </w:p>
    <w:p w14:paraId="6E0F71A7" w14:textId="22844213" w:rsidR="006F6E00" w:rsidRPr="006F6E00" w:rsidRDefault="00E17D1A" w:rsidP="00733455">
      <w:pPr>
        <w:spacing w:after="0" w:line="240" w:lineRule="auto"/>
        <w:rPr>
          <w:rFonts w:ascii="Arial" w:hAnsi="Arial" w:cs="Arial"/>
        </w:rPr>
      </w:pPr>
      <w:r>
        <w:rPr>
          <w:rFonts w:ascii="Arial" w:hAnsi="Arial" w:cs="Arial"/>
          <w:kern w:val="0"/>
          <w14:ligatures w14:val="none"/>
        </w:rPr>
        <w:tab/>
      </w:r>
      <w:r>
        <w:rPr>
          <w:rFonts w:ascii="Arial" w:hAnsi="Arial" w:cs="Arial"/>
          <w:kern w:val="0"/>
          <w14:ligatures w14:val="none"/>
        </w:rPr>
        <w:tab/>
      </w:r>
      <w:r w:rsidR="006F6E00">
        <w:rPr>
          <w:rFonts w:ascii="Arial" w:hAnsi="Arial" w:cs="Arial"/>
          <w:kern w:val="0"/>
          <w14:ligatures w14:val="none"/>
        </w:rPr>
        <w:t xml:space="preserve"> </w:t>
      </w:r>
    </w:p>
    <w:bookmarkEnd w:id="0"/>
    <w:p w14:paraId="3FA7251A" w14:textId="77777777" w:rsidR="007E245C" w:rsidRPr="00172570" w:rsidRDefault="007E245C" w:rsidP="007E245C">
      <w:pPr>
        <w:jc w:val="right"/>
      </w:pPr>
    </w:p>
    <w:p w14:paraId="296DA046" w14:textId="15241D0C" w:rsidR="007E245C" w:rsidRPr="00172570" w:rsidRDefault="00475F43" w:rsidP="00475F43">
      <w:pPr>
        <w:jc w:val="center"/>
        <w:rPr>
          <w:rFonts w:ascii="Arial" w:hAnsi="Arial" w:cs="Arial"/>
        </w:rPr>
      </w:pPr>
      <w:r w:rsidRPr="00172570">
        <w:rPr>
          <w:rFonts w:ascii="Arial" w:hAnsi="Arial" w:cs="Arial"/>
        </w:rPr>
        <w:t xml:space="preserve">                                                             </w:t>
      </w:r>
      <w:r w:rsidR="002148B9" w:rsidRPr="00172570">
        <w:rPr>
          <w:rFonts w:ascii="Arial" w:hAnsi="Arial" w:cs="Arial"/>
        </w:rPr>
        <w:t xml:space="preserve">       </w:t>
      </w:r>
      <w:r w:rsidR="005A5F0C" w:rsidRPr="00172570">
        <w:rPr>
          <w:rFonts w:ascii="Arial" w:hAnsi="Arial" w:cs="Arial"/>
        </w:rPr>
        <w:t xml:space="preserve">     </w:t>
      </w:r>
      <w:r w:rsidRPr="00172570">
        <w:rPr>
          <w:rFonts w:ascii="Arial" w:hAnsi="Arial" w:cs="Arial"/>
        </w:rPr>
        <w:t xml:space="preserve">   </w:t>
      </w:r>
      <w:r w:rsidR="00C97AB6" w:rsidRPr="002F6D43">
        <w:rPr>
          <w:rFonts w:ascii="Arial" w:hAnsi="Arial" w:cs="Arial"/>
          <w:highlight w:val="yellow"/>
        </w:rPr>
        <w:t>[</w:t>
      </w:r>
      <w:r w:rsidR="007E245C" w:rsidRPr="002F6D43">
        <w:rPr>
          <w:rFonts w:ascii="Arial" w:hAnsi="Arial" w:cs="Arial"/>
          <w:highlight w:val="yellow"/>
        </w:rPr>
        <w:t>DATE</w:t>
      </w:r>
      <w:r w:rsidR="00C97AB6" w:rsidRPr="002F6D43">
        <w:rPr>
          <w:rFonts w:ascii="Arial" w:hAnsi="Arial" w:cs="Arial"/>
          <w:highlight w:val="yellow"/>
        </w:rPr>
        <w:t>]</w:t>
      </w:r>
    </w:p>
    <w:p w14:paraId="74C5FD05" w14:textId="27258719" w:rsidR="007E245C" w:rsidRPr="00172570" w:rsidRDefault="007E245C">
      <w:pPr>
        <w:rPr>
          <w:rFonts w:ascii="Arial" w:hAnsi="Arial" w:cs="Arial"/>
        </w:rPr>
      </w:pPr>
      <w:r w:rsidRPr="00172570">
        <w:rPr>
          <w:rFonts w:ascii="Arial" w:hAnsi="Arial" w:cs="Arial"/>
        </w:rPr>
        <w:t xml:space="preserve">Dear </w:t>
      </w:r>
      <w:r w:rsidR="00867756">
        <w:rPr>
          <w:rFonts w:ascii="Arial" w:hAnsi="Arial" w:cs="Arial"/>
        </w:rPr>
        <w:t>Mr Fishwick,</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3A0AA75" w:rsidR="004D594B" w:rsidRDefault="006F7358" w:rsidP="006C59BB">
      <w:pPr>
        <w:jc w:val="both"/>
        <w:rPr>
          <w:rFonts w:ascii="Arial" w:hAnsi="Arial" w:cs="Arial"/>
        </w:rPr>
      </w:pPr>
      <w:r w:rsidRPr="00172570">
        <w:rPr>
          <w:rFonts w:ascii="Arial" w:hAnsi="Arial" w:cs="Arial"/>
        </w:rPr>
        <w:t xml:space="preserve">I, </w:t>
      </w:r>
      <w:r w:rsidRPr="002F6D43">
        <w:rPr>
          <w:rFonts w:ascii="Arial" w:hAnsi="Arial" w:cs="Arial"/>
          <w:highlight w:val="yellow"/>
        </w:rPr>
        <w:t>(full name),</w:t>
      </w:r>
      <w:r w:rsidRPr="00172570">
        <w:rPr>
          <w:rFonts w:ascii="Arial" w:hAnsi="Arial" w:cs="Arial"/>
        </w:rPr>
        <w:t xml:space="preserve"> hereby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1"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bookmarkEnd w:id="1"/>
    <w:p w14:paraId="3D1C73E6" w14:textId="16548564" w:rsidR="00F35FD9" w:rsidRDefault="003F7354" w:rsidP="0061074A">
      <w:pPr>
        <w:jc w:val="both"/>
        <w:rPr>
          <w:rFonts w:ascii="Arial" w:hAnsi="Arial" w:cs="Arial"/>
        </w:rPr>
      </w:pPr>
      <w:r>
        <w:rPr>
          <w:rFonts w:ascii="Arial" w:hAnsi="Arial" w:cs="Arial"/>
        </w:rPr>
        <w:t>The Universit</w:t>
      </w:r>
      <w:r w:rsidR="00F52111">
        <w:rPr>
          <w:rFonts w:ascii="Arial" w:hAnsi="Arial" w:cs="Arial"/>
        </w:rPr>
        <w:t xml:space="preserve">y’s </w:t>
      </w:r>
      <w:r w:rsidR="00661B54">
        <w:rPr>
          <w:rFonts w:ascii="Arial" w:hAnsi="Arial" w:cs="Arial"/>
        </w:rPr>
        <w:t>Ethical Investment Policy</w:t>
      </w:r>
      <w:r w:rsidR="00F52111">
        <w:rPr>
          <w:rStyle w:val="FootnoteReference"/>
          <w:rFonts w:ascii="Arial" w:hAnsi="Arial" w:cs="Arial"/>
        </w:rPr>
        <w:footnoteReference w:id="2"/>
      </w:r>
      <w:r w:rsidR="00F52111">
        <w:rPr>
          <w:rFonts w:ascii="Arial" w:hAnsi="Arial" w:cs="Arial"/>
        </w:rPr>
        <w:t xml:space="preserve"> </w:t>
      </w:r>
      <w:r>
        <w:rPr>
          <w:rFonts w:ascii="Arial" w:hAnsi="Arial" w:cs="Arial"/>
        </w:rPr>
        <w:t xml:space="preserve">states: </w:t>
      </w:r>
    </w:p>
    <w:p w14:paraId="608B07F8" w14:textId="05C573A3" w:rsidR="00F6007E" w:rsidRDefault="00F6007E" w:rsidP="00F6007E">
      <w:pPr>
        <w:ind w:left="720"/>
        <w:jc w:val="both"/>
        <w:rPr>
          <w:rFonts w:ascii="Arial" w:hAnsi="Arial" w:cs="Arial"/>
          <w:i/>
          <w:iCs/>
        </w:rPr>
      </w:pPr>
      <w:r>
        <w:rPr>
          <w:rFonts w:ascii="Arial" w:hAnsi="Arial" w:cs="Arial"/>
          <w:i/>
          <w:iCs/>
        </w:rPr>
        <w:t>“</w:t>
      </w:r>
      <w:r w:rsidRPr="00F6007E">
        <w:rPr>
          <w:rFonts w:ascii="Arial" w:hAnsi="Arial" w:cs="Arial"/>
          <w:i/>
          <w:iCs/>
        </w:rPr>
        <w:t xml:space="preserve">3. </w:t>
      </w:r>
      <w:r w:rsidRPr="00F6007E">
        <w:rPr>
          <w:rFonts w:ascii="Arial" w:hAnsi="Arial" w:cs="Arial"/>
          <w:b/>
          <w:bCs/>
          <w:i/>
          <w:iCs/>
        </w:rPr>
        <w:t>Investment Principles</w:t>
      </w:r>
      <w:r w:rsidRPr="00F6007E">
        <w:rPr>
          <w:rFonts w:ascii="Arial" w:hAnsi="Arial" w:cs="Arial"/>
          <w:i/>
          <w:iCs/>
        </w:rPr>
        <w:t xml:space="preserve"> </w:t>
      </w:r>
    </w:p>
    <w:p w14:paraId="54623829" w14:textId="3B3AF9B9" w:rsidR="007F02AA" w:rsidRDefault="00F6007E" w:rsidP="00F6007E">
      <w:pPr>
        <w:ind w:left="720"/>
        <w:jc w:val="both"/>
        <w:rPr>
          <w:rFonts w:ascii="Arial" w:hAnsi="Arial" w:cs="Arial"/>
          <w:i/>
          <w:iCs/>
        </w:rPr>
      </w:pPr>
      <w:r w:rsidRPr="00F6007E">
        <w:rPr>
          <w:rFonts w:ascii="Arial" w:hAnsi="Arial" w:cs="Arial"/>
          <w:i/>
          <w:iCs/>
        </w:rPr>
        <w:t>The University of Liverpool is committed to investing its funds on a socially responsible basis. The University believes that to accord with its values when investing its funds, regard must be made to Environmental, Social and Governance (ESG) issues. The University has identified two sets of principles which accord with its values and aspirations in this area, one relating to the operations of its fund managers and the other to setting appropriate standards for all its investments.</w:t>
      </w:r>
    </w:p>
    <w:p w14:paraId="0D266B1C" w14:textId="77777777" w:rsidR="00661B54" w:rsidRDefault="00661B54" w:rsidP="00F6007E">
      <w:pPr>
        <w:ind w:left="720"/>
        <w:jc w:val="both"/>
        <w:rPr>
          <w:rFonts w:ascii="Arial" w:hAnsi="Arial" w:cs="Arial"/>
          <w:i/>
          <w:iCs/>
        </w:rPr>
      </w:pPr>
    </w:p>
    <w:p w14:paraId="77F14027" w14:textId="1A841F49" w:rsidR="00661B54" w:rsidRDefault="00661B54" w:rsidP="00661B54">
      <w:pPr>
        <w:jc w:val="both"/>
        <w:rPr>
          <w:rFonts w:ascii="Arial" w:hAnsi="Arial" w:cs="Arial"/>
        </w:rPr>
      </w:pPr>
      <w:r>
        <w:rPr>
          <w:rFonts w:ascii="Arial" w:hAnsi="Arial" w:cs="Arial"/>
        </w:rPr>
        <w:lastRenderedPageBreak/>
        <w:t>The Policy th</w:t>
      </w:r>
      <w:r w:rsidR="00E47D9F">
        <w:rPr>
          <w:rFonts w:ascii="Arial" w:hAnsi="Arial" w:cs="Arial"/>
        </w:rPr>
        <w:t xml:space="preserve">en goes on to outline </w:t>
      </w:r>
      <w:r w:rsidR="00E47E8F">
        <w:rPr>
          <w:rFonts w:ascii="Arial" w:hAnsi="Arial" w:cs="Arial"/>
        </w:rPr>
        <w:t>these</w:t>
      </w:r>
      <w:r w:rsidR="0071519E">
        <w:rPr>
          <w:rFonts w:ascii="Arial" w:hAnsi="Arial" w:cs="Arial"/>
        </w:rPr>
        <w:t xml:space="preserve"> principles:</w:t>
      </w:r>
    </w:p>
    <w:p w14:paraId="772DA0CA" w14:textId="77777777" w:rsidR="000C2A50" w:rsidRPr="000C2A50" w:rsidRDefault="000C2A50" w:rsidP="00661B54">
      <w:pPr>
        <w:jc w:val="both"/>
        <w:rPr>
          <w:rFonts w:ascii="Arial" w:hAnsi="Arial" w:cs="Arial"/>
          <w:b/>
          <w:bCs/>
          <w:i/>
          <w:iCs/>
        </w:rPr>
      </w:pPr>
      <w:r w:rsidRPr="000C2A50">
        <w:rPr>
          <w:rFonts w:ascii="Arial" w:hAnsi="Arial" w:cs="Arial"/>
          <w:b/>
          <w:bCs/>
          <w:i/>
          <w:iCs/>
        </w:rPr>
        <w:t>Human Rights</w:t>
      </w:r>
    </w:p>
    <w:p w14:paraId="792FA16F" w14:textId="77777777" w:rsidR="000C2A50" w:rsidRPr="000C2A50" w:rsidRDefault="000C2A50" w:rsidP="000C2A50">
      <w:pPr>
        <w:pStyle w:val="ListParagraph"/>
        <w:numPr>
          <w:ilvl w:val="0"/>
          <w:numId w:val="16"/>
        </w:numPr>
        <w:jc w:val="both"/>
        <w:rPr>
          <w:rFonts w:ascii="Arial" w:hAnsi="Arial" w:cs="Arial"/>
          <w:i/>
          <w:iCs/>
        </w:rPr>
      </w:pPr>
      <w:r w:rsidRPr="000C2A50">
        <w:rPr>
          <w:rFonts w:ascii="Arial" w:hAnsi="Arial" w:cs="Arial"/>
          <w:i/>
          <w:iCs/>
        </w:rPr>
        <w:t xml:space="preserve">Businesses should support and respect the protection of internationally proclaimed human rights; and </w:t>
      </w:r>
    </w:p>
    <w:p w14:paraId="40EC3EE4" w14:textId="549F2A89" w:rsidR="0071519E" w:rsidRDefault="000C2A50" w:rsidP="000C2A50">
      <w:pPr>
        <w:pStyle w:val="ListParagraph"/>
        <w:numPr>
          <w:ilvl w:val="0"/>
          <w:numId w:val="16"/>
        </w:numPr>
        <w:jc w:val="both"/>
        <w:rPr>
          <w:rFonts w:ascii="Arial" w:hAnsi="Arial" w:cs="Arial"/>
          <w:i/>
          <w:iCs/>
        </w:rPr>
      </w:pPr>
      <w:r w:rsidRPr="000C2A50">
        <w:rPr>
          <w:rFonts w:ascii="Arial" w:hAnsi="Arial" w:cs="Arial"/>
          <w:i/>
          <w:iCs/>
        </w:rPr>
        <w:t>make sure that they are not complicit in human rights abuses.</w:t>
      </w:r>
    </w:p>
    <w:p w14:paraId="26590913" w14:textId="77777777" w:rsidR="007505F6" w:rsidRDefault="007505F6" w:rsidP="007505F6">
      <w:pPr>
        <w:jc w:val="both"/>
        <w:rPr>
          <w:rFonts w:ascii="Arial" w:hAnsi="Arial" w:cs="Arial"/>
          <w:i/>
          <w:iCs/>
        </w:rPr>
      </w:pPr>
    </w:p>
    <w:p w14:paraId="282D2C2D" w14:textId="055B4599" w:rsidR="007505F6" w:rsidRDefault="007505F6" w:rsidP="007505F6">
      <w:pPr>
        <w:jc w:val="both"/>
        <w:rPr>
          <w:rFonts w:ascii="Arial" w:hAnsi="Arial" w:cs="Arial"/>
        </w:rPr>
      </w:pPr>
      <w:r>
        <w:rPr>
          <w:rFonts w:ascii="Arial" w:hAnsi="Arial" w:cs="Arial"/>
        </w:rPr>
        <w:t>The Policy further notes a number of exclusions</w:t>
      </w:r>
      <w:r w:rsidR="00967051">
        <w:rPr>
          <w:rFonts w:ascii="Arial" w:hAnsi="Arial" w:cs="Arial"/>
        </w:rPr>
        <w:t>, which include</w:t>
      </w:r>
      <w:r>
        <w:rPr>
          <w:rFonts w:ascii="Arial" w:hAnsi="Arial" w:cs="Arial"/>
        </w:rPr>
        <w:t>:</w:t>
      </w:r>
    </w:p>
    <w:p w14:paraId="11E28C29" w14:textId="77777777" w:rsidR="00523DDF" w:rsidRPr="007505F6" w:rsidRDefault="00523DDF" w:rsidP="007505F6">
      <w:pPr>
        <w:jc w:val="both"/>
        <w:rPr>
          <w:rFonts w:ascii="Arial" w:hAnsi="Arial" w:cs="Arial"/>
        </w:rPr>
      </w:pPr>
    </w:p>
    <w:p w14:paraId="2C751FCC" w14:textId="77777777" w:rsidR="00D904DC" w:rsidRPr="00967051" w:rsidRDefault="007505F6" w:rsidP="00661B54">
      <w:pPr>
        <w:jc w:val="both"/>
        <w:rPr>
          <w:rFonts w:ascii="Arial" w:hAnsi="Arial" w:cs="Arial"/>
          <w:i/>
          <w:iCs/>
        </w:rPr>
      </w:pPr>
      <w:r w:rsidRPr="00967051">
        <w:rPr>
          <w:rFonts w:ascii="Arial" w:hAnsi="Arial" w:cs="Arial"/>
          <w:b/>
          <w:bCs/>
          <w:i/>
          <w:iCs/>
        </w:rPr>
        <w:t>4. Exclusions</w:t>
      </w:r>
      <w:r w:rsidRPr="00967051">
        <w:rPr>
          <w:rFonts w:ascii="Arial" w:hAnsi="Arial" w:cs="Arial"/>
          <w:i/>
          <w:iCs/>
        </w:rPr>
        <w:t xml:space="preserve"> </w:t>
      </w:r>
    </w:p>
    <w:p w14:paraId="64EB05C6" w14:textId="7BB5A0A7" w:rsidR="00D904DC" w:rsidRPr="00967051" w:rsidRDefault="007505F6" w:rsidP="00661B54">
      <w:pPr>
        <w:jc w:val="both"/>
        <w:rPr>
          <w:rFonts w:ascii="Arial" w:hAnsi="Arial" w:cs="Arial"/>
          <w:i/>
          <w:iCs/>
        </w:rPr>
      </w:pPr>
      <w:r w:rsidRPr="00967051">
        <w:rPr>
          <w:rFonts w:ascii="Arial" w:hAnsi="Arial" w:cs="Arial"/>
          <w:i/>
          <w:iCs/>
        </w:rPr>
        <w:t xml:space="preserve">Beyond the responsible investment practices and principles set out above, the University believes that certain types of investment should be excluded from its direct investments. These </w:t>
      </w:r>
      <w:r w:rsidR="00967051">
        <w:rPr>
          <w:rFonts w:ascii="Arial" w:hAnsi="Arial" w:cs="Arial"/>
          <w:i/>
          <w:iCs/>
        </w:rPr>
        <w:t>are</w:t>
      </w:r>
      <w:r w:rsidRPr="00967051">
        <w:rPr>
          <w:rFonts w:ascii="Arial" w:hAnsi="Arial" w:cs="Arial"/>
          <w:i/>
          <w:iCs/>
        </w:rPr>
        <w:t xml:space="preserve">: </w:t>
      </w:r>
    </w:p>
    <w:p w14:paraId="7D058CEC" w14:textId="77777777" w:rsidR="00D904DC" w:rsidRPr="00967051" w:rsidRDefault="007505F6" w:rsidP="00D904DC">
      <w:pPr>
        <w:pStyle w:val="ListParagraph"/>
        <w:numPr>
          <w:ilvl w:val="0"/>
          <w:numId w:val="17"/>
        </w:numPr>
        <w:jc w:val="both"/>
        <w:rPr>
          <w:rFonts w:ascii="Arial" w:hAnsi="Arial" w:cs="Arial"/>
          <w:i/>
          <w:iCs/>
        </w:rPr>
      </w:pPr>
      <w:r w:rsidRPr="00967051">
        <w:rPr>
          <w:rFonts w:ascii="Arial" w:hAnsi="Arial" w:cs="Arial"/>
          <w:i/>
          <w:iCs/>
        </w:rPr>
        <w:t>Companies that derive significant revenues from the extraction and production of fossil fuels including thermal coal, oil, gas and tar sands;</w:t>
      </w:r>
    </w:p>
    <w:p w14:paraId="3B9A5FCF" w14:textId="77777777" w:rsidR="00967051" w:rsidRPr="00967051" w:rsidRDefault="007505F6" w:rsidP="00967051">
      <w:pPr>
        <w:pStyle w:val="ListParagraph"/>
        <w:numPr>
          <w:ilvl w:val="0"/>
          <w:numId w:val="17"/>
        </w:numPr>
        <w:jc w:val="both"/>
        <w:rPr>
          <w:rFonts w:ascii="Arial" w:hAnsi="Arial" w:cs="Arial"/>
          <w:i/>
          <w:iCs/>
        </w:rPr>
      </w:pPr>
      <w:r w:rsidRPr="00967051">
        <w:rPr>
          <w:rFonts w:ascii="Arial" w:hAnsi="Arial" w:cs="Arial"/>
          <w:i/>
          <w:iCs/>
        </w:rPr>
        <w:t xml:space="preserve">Companies that derive significant revenues from the manufacture or sale of armaments; </w:t>
      </w:r>
    </w:p>
    <w:p w14:paraId="39AAB01A" w14:textId="77777777" w:rsidR="00967051" w:rsidRPr="00967051" w:rsidRDefault="00967051" w:rsidP="00967051">
      <w:pPr>
        <w:jc w:val="both"/>
        <w:rPr>
          <w:rFonts w:ascii="Arial" w:hAnsi="Arial" w:cs="Arial"/>
          <w:i/>
          <w:iCs/>
        </w:rPr>
      </w:pPr>
    </w:p>
    <w:p w14:paraId="1C578550" w14:textId="1D113F00" w:rsidR="0071519E" w:rsidRPr="00967051" w:rsidRDefault="007505F6" w:rsidP="00967051">
      <w:pPr>
        <w:jc w:val="both"/>
        <w:rPr>
          <w:rFonts w:ascii="Arial" w:hAnsi="Arial" w:cs="Arial"/>
          <w:i/>
          <w:iCs/>
        </w:rPr>
      </w:pPr>
      <w:r w:rsidRPr="00967051">
        <w:rPr>
          <w:rFonts w:ascii="Arial" w:hAnsi="Arial" w:cs="Arial"/>
          <w:i/>
          <w:iCs/>
        </w:rPr>
        <w:t>The University defines significant as in the region of 5% or more of revenues.</w:t>
      </w:r>
    </w:p>
    <w:p w14:paraId="54F35EED" w14:textId="77777777" w:rsidR="00967051" w:rsidRDefault="00967051" w:rsidP="00285B61">
      <w:pPr>
        <w:jc w:val="both"/>
        <w:rPr>
          <w:rFonts w:ascii="Arial" w:hAnsi="Arial" w:cs="Arial"/>
        </w:rPr>
      </w:pPr>
    </w:p>
    <w:p w14:paraId="593A9ED4" w14:textId="49B83AC3" w:rsidR="003F7354" w:rsidRPr="00285B61" w:rsidRDefault="00353A73" w:rsidP="00285B61">
      <w:pPr>
        <w:jc w:val="both"/>
        <w:rPr>
          <w:rFonts w:ascii="Arial" w:hAnsi="Arial" w:cs="Arial"/>
          <w:i/>
          <w:iCs/>
        </w:rPr>
      </w:pPr>
      <w:r w:rsidRPr="00285B61">
        <w:rPr>
          <w:rFonts w:ascii="Arial" w:hAnsi="Arial" w:cs="Arial"/>
        </w:rPr>
        <w:t>However,</w:t>
      </w:r>
      <w:r w:rsidR="00194400" w:rsidRPr="00285B61">
        <w:rPr>
          <w:rFonts w:ascii="Arial" w:hAnsi="Arial" w:cs="Arial"/>
        </w:rPr>
        <w:t xml:space="preserve"> despite the clear </w:t>
      </w:r>
      <w:r w:rsidR="00661B54">
        <w:rPr>
          <w:rFonts w:ascii="Arial" w:hAnsi="Arial" w:cs="Arial"/>
        </w:rPr>
        <w:t>ethical investme</w:t>
      </w:r>
      <w:r w:rsidR="004C4113">
        <w:rPr>
          <w:rFonts w:ascii="Arial" w:hAnsi="Arial" w:cs="Arial"/>
        </w:rPr>
        <w:t>nt</w:t>
      </w:r>
      <w:r w:rsidR="00194400" w:rsidRPr="00285B61">
        <w:rPr>
          <w:rFonts w:ascii="Arial" w:hAnsi="Arial" w:cs="Arial"/>
        </w:rPr>
        <w:t xml:space="preserve"> policy,</w:t>
      </w:r>
      <w:r w:rsidRPr="00285B61">
        <w:rPr>
          <w:rFonts w:ascii="Arial" w:hAnsi="Arial" w:cs="Arial"/>
        </w:rPr>
        <w:t xml:space="preserve"> the University </w:t>
      </w:r>
      <w:r w:rsidR="001A3D44" w:rsidRPr="00285B61">
        <w:rPr>
          <w:rFonts w:ascii="Arial" w:hAnsi="Arial" w:cs="Arial"/>
        </w:rPr>
        <w:t>has invested</w:t>
      </w:r>
      <w:r w:rsidR="009C1E81" w:rsidRPr="00285B61">
        <w:rPr>
          <w:rFonts w:ascii="Arial" w:hAnsi="Arial" w:cs="Arial"/>
        </w:rPr>
        <w:t xml:space="preserve"> </w:t>
      </w:r>
      <w:r w:rsidR="00967051">
        <w:rPr>
          <w:rFonts w:ascii="Arial" w:hAnsi="Arial" w:cs="Arial"/>
        </w:rPr>
        <w:t>in BAE systems as well as others which are listed in</w:t>
      </w:r>
      <w:r w:rsidR="00523DDF">
        <w:rPr>
          <w:rFonts w:ascii="Arial" w:hAnsi="Arial" w:cs="Arial"/>
        </w:rPr>
        <w:t xml:space="preserve"> </w:t>
      </w:r>
      <w:r w:rsidR="00652F80" w:rsidRPr="008D3D35">
        <w:rPr>
          <w:rFonts w:ascii="Arial" w:hAnsi="Arial" w:cs="Arial"/>
          <w:i/>
          <w:iCs/>
        </w:rPr>
        <w:t xml:space="preserve">‘The Arms Industry and the University of Liverpool’ </w:t>
      </w:r>
      <w:r w:rsidR="00652F80">
        <w:rPr>
          <w:rFonts w:ascii="Arial" w:hAnsi="Arial" w:cs="Arial"/>
        </w:rPr>
        <w:t>report</w:t>
      </w:r>
      <w:r w:rsidR="00652F80">
        <w:rPr>
          <w:rStyle w:val="FootnoteReference"/>
          <w:rFonts w:ascii="Arial" w:hAnsi="Arial" w:cs="Arial"/>
        </w:rPr>
        <w:footnoteReference w:id="3"/>
      </w:r>
      <w:r w:rsidR="00652F80">
        <w:rPr>
          <w:rFonts w:ascii="Arial" w:hAnsi="Arial" w:cs="Arial"/>
        </w:rPr>
        <w:t>.</w:t>
      </w:r>
      <w:r w:rsidR="00967051">
        <w:rPr>
          <w:rFonts w:ascii="Arial" w:hAnsi="Arial" w:cs="Arial"/>
        </w:rPr>
        <w:t xml:space="preserve"> </w:t>
      </w:r>
      <w:r w:rsidR="00F41015" w:rsidRPr="00285B61">
        <w:rPr>
          <w:rFonts w:ascii="Arial" w:hAnsi="Arial" w:cs="Arial"/>
        </w:rPr>
        <w:t xml:space="preserve"> </w:t>
      </w:r>
      <w:r w:rsidR="009C1E81" w:rsidRPr="00285B61">
        <w:rPr>
          <w:rFonts w:ascii="Arial" w:hAnsi="Arial" w:cs="Arial"/>
        </w:rPr>
        <w:t>These corporations</w:t>
      </w:r>
      <w:r w:rsidR="001A3D44" w:rsidRPr="00285B61">
        <w:rPr>
          <w:rFonts w:ascii="Arial" w:hAnsi="Arial" w:cs="Arial"/>
        </w:rPr>
        <w:t xml:space="preserve"> either invest </w:t>
      </w:r>
      <w:r w:rsidR="00451A7A" w:rsidRPr="00285B61">
        <w:rPr>
          <w:rFonts w:ascii="Arial" w:hAnsi="Arial" w:cs="Arial"/>
        </w:rPr>
        <w:t xml:space="preserve">directly </w:t>
      </w:r>
      <w:r w:rsidR="001A3D44" w:rsidRPr="00285B61">
        <w:rPr>
          <w:rFonts w:ascii="Arial" w:hAnsi="Arial" w:cs="Arial"/>
        </w:rPr>
        <w:t>into Israeli war crimes</w:t>
      </w:r>
      <w:r w:rsidR="006940C2">
        <w:rPr>
          <w:rFonts w:ascii="Arial" w:hAnsi="Arial" w:cs="Arial"/>
        </w:rPr>
        <w:t>,</w:t>
      </w:r>
      <w:r w:rsidR="001A3D44" w:rsidRPr="00285B61">
        <w:rPr>
          <w:rFonts w:ascii="Arial" w:hAnsi="Arial" w:cs="Arial"/>
        </w:rPr>
        <w:t xml:space="preserve"> </w:t>
      </w:r>
      <w:r w:rsidR="00C34BC6">
        <w:rPr>
          <w:rFonts w:ascii="Arial" w:hAnsi="Arial" w:cs="Arial"/>
        </w:rPr>
        <w:t xml:space="preserve">including </w:t>
      </w:r>
      <w:r w:rsidR="009E323C">
        <w:rPr>
          <w:rFonts w:ascii="Arial" w:hAnsi="Arial" w:cs="Arial"/>
        </w:rPr>
        <w:t xml:space="preserve">deriving revenue from armaments and nuclear weaponry, </w:t>
      </w:r>
      <w:r w:rsidR="001A3D44" w:rsidRPr="00285B61">
        <w:rPr>
          <w:rFonts w:ascii="Arial" w:hAnsi="Arial" w:cs="Arial"/>
        </w:rPr>
        <w:t xml:space="preserve">or </w:t>
      </w:r>
      <w:r w:rsidR="00BA028E" w:rsidRPr="00285B61">
        <w:rPr>
          <w:rFonts w:ascii="Arial" w:hAnsi="Arial" w:cs="Arial"/>
        </w:rPr>
        <w:t>they</w:t>
      </w:r>
      <w:r w:rsidR="00451A7A" w:rsidRPr="00285B61">
        <w:rPr>
          <w:rFonts w:ascii="Arial" w:hAnsi="Arial" w:cs="Arial"/>
        </w:rPr>
        <w:t xml:space="preserve"> invest in settlements</w:t>
      </w:r>
      <w:r w:rsidR="00194400" w:rsidRPr="00285B61">
        <w:rPr>
          <w:rFonts w:ascii="Arial" w:hAnsi="Arial" w:cs="Arial"/>
        </w:rPr>
        <w:t xml:space="preserve"> </w:t>
      </w:r>
      <w:bookmarkStart w:id="2" w:name="_Hlk175506274"/>
      <w:r w:rsidR="00194400" w:rsidRPr="00285B61">
        <w:rPr>
          <w:rFonts w:ascii="Arial" w:hAnsi="Arial" w:cs="Arial"/>
        </w:rPr>
        <w:t xml:space="preserve">and/or </w:t>
      </w:r>
      <w:r w:rsidR="00451A7A" w:rsidRPr="00285B61">
        <w:rPr>
          <w:rFonts w:ascii="Arial" w:hAnsi="Arial" w:cs="Arial"/>
        </w:rPr>
        <w:t>maintai</w:t>
      </w:r>
      <w:r w:rsidR="00194400" w:rsidRPr="00285B61">
        <w:rPr>
          <w:rFonts w:ascii="Arial" w:hAnsi="Arial" w:cs="Arial"/>
        </w:rPr>
        <w:t>n</w:t>
      </w:r>
      <w:r w:rsidR="006D2E35">
        <w:rPr>
          <w:rFonts w:ascii="Arial" w:hAnsi="Arial" w:cs="Arial"/>
        </w:rPr>
        <w:t xml:space="preserve"> </w:t>
      </w:r>
      <w:r w:rsidR="00451A7A" w:rsidRPr="00285B61">
        <w:rPr>
          <w:rFonts w:ascii="Arial" w:hAnsi="Arial" w:cs="Arial"/>
        </w:rPr>
        <w:t xml:space="preserve">the </w:t>
      </w:r>
      <w:r w:rsidR="00194400" w:rsidRPr="00285B61">
        <w:rPr>
          <w:rFonts w:ascii="Arial" w:hAnsi="Arial" w:cs="Arial"/>
        </w:rPr>
        <w:t xml:space="preserve">Israeli illegal </w:t>
      </w:r>
      <w:r w:rsidR="00451A7A" w:rsidRPr="00285B61">
        <w:rPr>
          <w:rFonts w:ascii="Arial" w:hAnsi="Arial" w:cs="Arial"/>
        </w:rPr>
        <w:t xml:space="preserve">occupation. </w:t>
      </w:r>
      <w:bookmarkEnd w:id="2"/>
      <w:r w:rsidR="00E07CC8" w:rsidRPr="00285B61">
        <w:rPr>
          <w:rFonts w:ascii="Arial" w:hAnsi="Arial" w:cs="Arial"/>
        </w:rPr>
        <w:t xml:space="preserve">The University has failed to adhere to its own </w:t>
      </w:r>
      <w:r w:rsidR="004C4113">
        <w:rPr>
          <w:rFonts w:ascii="Arial" w:hAnsi="Arial" w:cs="Arial"/>
        </w:rPr>
        <w:t>ethical investment</w:t>
      </w:r>
      <w:r w:rsidR="00E07CC8" w:rsidRPr="00285B61">
        <w:rPr>
          <w:rFonts w:ascii="Arial" w:hAnsi="Arial" w:cs="Arial"/>
        </w:rPr>
        <w:t xml:space="preserve"> policy</w:t>
      </w:r>
      <w:r w:rsidR="00A65E0E" w:rsidRPr="00285B61">
        <w:rPr>
          <w:rFonts w:ascii="Arial" w:hAnsi="Arial" w:cs="Arial"/>
        </w:rPr>
        <w:t>.</w:t>
      </w:r>
      <w:r w:rsidR="00E07CC8" w:rsidRPr="00285B61">
        <w:rPr>
          <w:rFonts w:ascii="Arial" w:hAnsi="Arial" w:cs="Arial"/>
        </w:rPr>
        <w:t xml:space="preserve"> </w:t>
      </w:r>
      <w:r w:rsidR="00451A7A" w:rsidRPr="00285B61">
        <w:rPr>
          <w:rFonts w:ascii="Arial" w:hAnsi="Arial" w:cs="Arial"/>
        </w:rPr>
        <w:t xml:space="preserve">A breakdown of the University’s unethical investments is attached. </w:t>
      </w:r>
    </w:p>
    <w:p w14:paraId="082EAACF" w14:textId="77777777" w:rsidR="00B33C08" w:rsidRDefault="00B33C08" w:rsidP="00622373">
      <w:pPr>
        <w:pStyle w:val="Body"/>
        <w:spacing w:line="300" w:lineRule="auto"/>
        <w:jc w:val="both"/>
        <w:rPr>
          <w:rFonts w:ascii="Arial" w:hAnsi="Arial" w:cs="Arial"/>
          <w:lang w:val="en-GB"/>
        </w:rPr>
      </w:pPr>
    </w:p>
    <w:p w14:paraId="3B6E8FFD" w14:textId="6D80FB1E"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4"/>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5"/>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6"/>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7"/>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8"/>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3" w:name="_Hlk159691425"/>
      <w:r w:rsidRPr="00172570">
        <w:rPr>
          <w:rFonts w:ascii="Arial" w:hAnsi="Arial" w:cs="Arial"/>
          <w:color w:val="auto"/>
          <w:lang w:val="en-GB"/>
        </w:rPr>
        <w:t>International Criminal Court Act 2001</w:t>
      </w:r>
      <w:bookmarkEnd w:id="3"/>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824CAE2" w14:textId="117CF21A" w:rsidR="0014373C"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9"/>
      </w:r>
    </w:p>
    <w:p w14:paraId="28A450E2" w14:textId="77777777" w:rsidR="00FA6E04" w:rsidRPr="00172570" w:rsidRDefault="00FA6E04" w:rsidP="007B5FC4">
      <w:pPr>
        <w:pStyle w:val="Body"/>
        <w:spacing w:line="300" w:lineRule="auto"/>
        <w:jc w:val="both"/>
        <w:rPr>
          <w:rFonts w:ascii="Arial" w:hAnsi="Arial" w:cs="Arial"/>
          <w:lang w:val="en-GB"/>
        </w:rPr>
      </w:pP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4"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0"/>
      </w:r>
      <w:r w:rsidRPr="00172570">
        <w:rPr>
          <w:rFonts w:ascii="Arial" w:hAnsi="Arial" w:cs="Arial"/>
          <w:i/>
          <w:iCs/>
          <w:lang w:val="en-GB"/>
        </w:rPr>
        <w:t xml:space="preserve"> </w:t>
      </w:r>
      <w:r w:rsidR="006454FD" w:rsidRPr="00172570">
        <w:rPr>
          <w:rStyle w:val="FootnoteReference"/>
          <w:rFonts w:ascii="Arial" w:hAnsi="Arial" w:cs="Arial"/>
          <w:lang w:val="en-GB"/>
        </w:rPr>
        <w:footnoteReference w:id="11"/>
      </w:r>
    </w:p>
    <w:p w14:paraId="2B97B4BE" w14:textId="17384320" w:rsidR="008C45B5"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p w14:paraId="2B888B5A" w14:textId="77777777" w:rsidR="00867756" w:rsidRDefault="00867756" w:rsidP="007B5FC4">
      <w:pPr>
        <w:pStyle w:val="Body"/>
        <w:spacing w:line="300" w:lineRule="auto"/>
        <w:jc w:val="both"/>
        <w:rPr>
          <w:rFonts w:ascii="Arial" w:hAnsi="Arial" w:cs="Arial"/>
          <w:lang w:val="en-GB"/>
        </w:rPr>
      </w:pPr>
    </w:p>
    <w:p w14:paraId="0EBAD567" w14:textId="77777777" w:rsidR="00867756" w:rsidRDefault="00867756" w:rsidP="007B5FC4">
      <w:pPr>
        <w:pStyle w:val="Body"/>
        <w:spacing w:line="300" w:lineRule="auto"/>
        <w:jc w:val="both"/>
        <w:rPr>
          <w:rFonts w:ascii="Arial" w:hAnsi="Arial" w:cs="Arial"/>
          <w:lang w:val="en-GB"/>
        </w:rPr>
      </w:pPr>
    </w:p>
    <w:p w14:paraId="4DAF752C" w14:textId="77777777" w:rsidR="009978B2" w:rsidRPr="00172570" w:rsidRDefault="009978B2" w:rsidP="007B5FC4">
      <w:pPr>
        <w:pStyle w:val="Body"/>
        <w:spacing w:line="300" w:lineRule="auto"/>
        <w:jc w:val="both"/>
        <w:rPr>
          <w:rFonts w:ascii="Arial" w:hAnsi="Arial" w:cs="Arial"/>
          <w:lang w:val="en-GB"/>
        </w:rPr>
      </w:pPr>
    </w:p>
    <w:bookmarkEnd w:id="4"/>
    <w:p w14:paraId="3690A3EC" w14:textId="74687DCC"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D35EC5">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2"/>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3"/>
      </w:r>
    </w:p>
    <w:p w14:paraId="1EE01745" w14:textId="77777777" w:rsidR="003E1D2E" w:rsidRPr="00CF68E8" w:rsidRDefault="003E1D2E" w:rsidP="00CF68E8">
      <w:pPr>
        <w:spacing w:line="300" w:lineRule="auto"/>
        <w:jc w:val="both"/>
        <w:rPr>
          <w:rFonts w:ascii="Arial" w:eastAsia="Arial" w:hAnsi="Arial" w:cs="Arial"/>
        </w:rPr>
      </w:pPr>
    </w:p>
    <w:p w14:paraId="68F278E9" w14:textId="03F98E99" w:rsidR="00CF68E8" w:rsidRPr="00CF68E8" w:rsidRDefault="00D35EC5" w:rsidP="00CF68E8">
      <w:pPr>
        <w:spacing w:line="300" w:lineRule="auto"/>
        <w:jc w:val="both"/>
        <w:rPr>
          <w:rFonts w:ascii="Arial" w:eastAsia="Arial" w:hAnsi="Arial" w:cs="Arial"/>
          <w:u w:val="single"/>
        </w:rPr>
      </w:pPr>
      <w:bookmarkStart w:id="5" w:name="_Hlk177535806"/>
      <w:r w:rsidRPr="00D35EC5">
        <w:rPr>
          <w:rFonts w:ascii="Arial" w:eastAsia="Arial" w:hAnsi="Arial" w:cs="Arial"/>
          <w:u w:val="single"/>
        </w:rPr>
        <w:t>ICJ Ruling July 2024</w:t>
      </w:r>
    </w:p>
    <w:p w14:paraId="391579C8" w14:textId="77777777" w:rsidR="00CF68E8" w:rsidRPr="00CF68E8" w:rsidRDefault="00CF68E8" w:rsidP="00CF68E8">
      <w:pPr>
        <w:spacing w:line="300" w:lineRule="auto"/>
        <w:jc w:val="both"/>
        <w:rPr>
          <w:rFonts w:ascii="Arial" w:eastAsia="Arial" w:hAnsi="Arial" w:cs="Arial"/>
        </w:rPr>
      </w:pPr>
      <w:r w:rsidRPr="00CF68E8">
        <w:rPr>
          <w:rFonts w:ascii="Arial" w:eastAsia="Arial" w:hAnsi="Arial" w:cs="Arial"/>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CF68E8">
        <w:rPr>
          <w:rFonts w:ascii="Arial" w:eastAsia="Arial" w:hAnsi="Arial" w:cs="Arial"/>
          <w:vertAlign w:val="superscript"/>
        </w:rPr>
        <w:footnoteReference w:id="14"/>
      </w:r>
      <w:r w:rsidRPr="00CF68E8">
        <w:rPr>
          <w:rFonts w:ascii="Arial" w:eastAsia="Arial" w:hAnsi="Arial" w:cs="Arial"/>
        </w:rPr>
        <w:t>, Resolution 478 (1980)</w:t>
      </w:r>
      <w:r w:rsidRPr="00CF68E8">
        <w:rPr>
          <w:rFonts w:ascii="Arial" w:eastAsia="Arial" w:hAnsi="Arial" w:cs="Arial"/>
          <w:vertAlign w:val="superscript"/>
        </w:rPr>
        <w:footnoteReference w:id="15"/>
      </w:r>
      <w:r w:rsidRPr="00CF68E8">
        <w:rPr>
          <w:rFonts w:ascii="Arial" w:eastAsia="Arial" w:hAnsi="Arial" w:cs="Arial"/>
        </w:rPr>
        <w:t xml:space="preserve"> and Resolution 2334 (2016)</w:t>
      </w:r>
      <w:r w:rsidRPr="00CF68E8">
        <w:rPr>
          <w:rFonts w:ascii="Arial" w:eastAsia="Arial" w:hAnsi="Arial" w:cs="Arial"/>
          <w:vertAlign w:val="superscript"/>
        </w:rPr>
        <w:footnoteReference w:id="16"/>
      </w:r>
      <w:r w:rsidRPr="00CF68E8">
        <w:rPr>
          <w:rFonts w:ascii="Arial" w:eastAsia="Arial" w:hAnsi="Arial" w:cs="Arial"/>
        </w:rPr>
        <w:t xml:space="preserve">,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 </w:t>
      </w:r>
    </w:p>
    <w:p w14:paraId="07EDC028" w14:textId="77777777" w:rsidR="00CF68E8" w:rsidRPr="00CF68E8" w:rsidRDefault="00CF68E8" w:rsidP="00CF68E8">
      <w:pPr>
        <w:spacing w:line="300" w:lineRule="auto"/>
        <w:jc w:val="both"/>
        <w:rPr>
          <w:rFonts w:ascii="Arial" w:eastAsia="Arial" w:hAnsi="Arial" w:cs="Arial"/>
          <w:i/>
          <w:iCs/>
        </w:rPr>
      </w:pPr>
      <w:r w:rsidRPr="00CF68E8">
        <w:rPr>
          <w:rFonts w:ascii="Arial" w:eastAsia="Arial" w:hAnsi="Arial" w:cs="Arial"/>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CF68E8">
        <w:rPr>
          <w:rFonts w:ascii="Arial" w:eastAsia="Arial" w:hAnsi="Arial" w:cs="Arial"/>
          <w:vertAlign w:val="superscript"/>
        </w:rPr>
        <w:footnoteReference w:id="17"/>
      </w:r>
      <w:r w:rsidRPr="00CF68E8">
        <w:rPr>
          <w:rFonts w:ascii="Arial" w:eastAsia="Arial" w:hAnsi="Arial" w:cs="Arial"/>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CF68E8">
        <w:rPr>
          <w:rFonts w:ascii="Arial" w:eastAsia="Arial" w:hAnsi="Arial" w:cs="Arial"/>
          <w:i/>
          <w:iCs/>
        </w:rPr>
        <w:t>“the establishment and continuing expansion of settlements amount to the transfer by Israel of its own civilian population into the territories that it occupies, which amounts to a war crime under international law.”</w:t>
      </w:r>
      <w:r w:rsidRPr="00CF68E8">
        <w:rPr>
          <w:rFonts w:ascii="Arial" w:eastAsia="Arial" w:hAnsi="Arial" w:cs="Arial"/>
          <w:i/>
          <w:iCs/>
          <w:vertAlign w:val="superscript"/>
        </w:rPr>
        <w:footnoteReference w:id="18"/>
      </w:r>
      <w:r w:rsidRPr="00CF68E8">
        <w:rPr>
          <w:rFonts w:ascii="Arial" w:eastAsia="Arial" w:hAnsi="Arial" w:cs="Arial"/>
          <w:i/>
          <w:iCs/>
        </w:rPr>
        <w:t xml:space="preserve"> </w:t>
      </w:r>
      <w:r w:rsidRPr="00CF68E8">
        <w:rPr>
          <w:rFonts w:ascii="Arial" w:eastAsia="Arial" w:hAnsi="Arial" w:cs="Arial"/>
        </w:rPr>
        <w:t>The UN report also found</w:t>
      </w:r>
      <w:r w:rsidRPr="00CF68E8">
        <w:rPr>
          <w:rFonts w:ascii="Arial" w:eastAsia="Arial" w:hAnsi="Arial" w:cs="Arial"/>
          <w:i/>
          <w:iCs/>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CF68E8">
        <w:rPr>
          <w:rFonts w:ascii="Arial" w:eastAsia="Arial" w:hAnsi="Arial" w:cs="Arial"/>
          <w:i/>
          <w:iCs/>
          <w:vertAlign w:val="superscript"/>
        </w:rPr>
        <w:footnoteReference w:id="19"/>
      </w:r>
    </w:p>
    <w:bookmarkEnd w:id="5"/>
    <w:p w14:paraId="1AFA926E" w14:textId="77777777" w:rsidR="00CF68E8" w:rsidRPr="00CF68E8" w:rsidRDefault="00CF68E8" w:rsidP="00CF68E8">
      <w:pPr>
        <w:spacing w:line="300" w:lineRule="auto"/>
        <w:jc w:val="both"/>
        <w:rPr>
          <w:rFonts w:ascii="Arial" w:eastAsia="Arial" w:hAnsi="Arial" w:cs="Arial"/>
        </w:rPr>
      </w:pPr>
    </w:p>
    <w:p w14:paraId="2D982E85" w14:textId="62EF910F" w:rsidR="000E0B18" w:rsidRPr="00172570" w:rsidRDefault="009A2DEE" w:rsidP="007B5FC4">
      <w:pPr>
        <w:pStyle w:val="Body"/>
        <w:spacing w:line="300" w:lineRule="auto"/>
        <w:jc w:val="both"/>
        <w:rPr>
          <w:rFonts w:ascii="Arial" w:hAnsi="Arial" w:cs="Arial"/>
          <w:u w:val="single"/>
          <w:lang w:val="en-GB"/>
        </w:rPr>
      </w:pPr>
      <w:r>
        <w:rPr>
          <w:rFonts w:ascii="Arial" w:hAnsi="Arial" w:cs="Arial"/>
          <w:u w:val="single"/>
          <w:lang w:val="en-GB"/>
        </w:rPr>
        <w:t xml:space="preserve">University of </w:t>
      </w:r>
      <w:r w:rsidR="002D6ED9">
        <w:rPr>
          <w:rFonts w:ascii="Arial" w:hAnsi="Arial" w:cs="Arial"/>
          <w:u w:val="single"/>
          <w:lang w:val="en-GB"/>
        </w:rPr>
        <w:t>Liverpool’s</w:t>
      </w:r>
      <w:r w:rsidR="00370BEC">
        <w:rPr>
          <w:rFonts w:ascii="Arial" w:hAnsi="Arial" w:cs="Arial"/>
          <w:u w:val="single"/>
          <w:lang w:val="en-GB"/>
        </w:rPr>
        <w:t xml:space="preserve"> </w:t>
      </w:r>
      <w:r w:rsidR="000E0B18" w:rsidRPr="009C1E81">
        <w:rPr>
          <w:rFonts w:ascii="Arial" w:hAnsi="Arial" w:cs="Arial"/>
          <w:u w:val="single"/>
          <w:lang w:val="en-GB"/>
        </w:rPr>
        <w:t>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0"/>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1"/>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w:t>
      </w:r>
      <w:proofErr w:type="spellStart"/>
      <w:r w:rsidR="002151C0" w:rsidRPr="00172570">
        <w:rPr>
          <w:rFonts w:ascii="Arial" w:hAnsi="Arial" w:cs="Arial"/>
          <w:lang w:val="en-GB"/>
        </w:rPr>
        <w:t>Josep</w:t>
      </w:r>
      <w:proofErr w:type="spellEnd"/>
      <w:r w:rsidR="002151C0" w:rsidRPr="00172570">
        <w:rPr>
          <w:rFonts w:ascii="Arial" w:hAnsi="Arial" w:cs="Arial"/>
          <w:lang w:val="en-GB"/>
        </w:rPr>
        <w:t xml:space="preserve">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2"/>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7C197E2B"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 xml:space="preserve">tuition fee payer to </w:t>
      </w:r>
      <w:r w:rsidR="00EB61CE">
        <w:rPr>
          <w:rFonts w:ascii="Arial" w:hAnsi="Arial" w:cs="Arial"/>
          <w:lang w:val="en-GB"/>
        </w:rPr>
        <w:t>University</w:t>
      </w:r>
      <w:r w:rsidR="009A2DEE">
        <w:rPr>
          <w:rFonts w:ascii="Arial" w:hAnsi="Arial" w:cs="Arial"/>
          <w:lang w:val="en-GB"/>
        </w:rPr>
        <w:t xml:space="preserve"> of </w:t>
      </w:r>
      <w:r w:rsidR="00303C49">
        <w:rPr>
          <w:rFonts w:ascii="Arial" w:hAnsi="Arial" w:cs="Arial"/>
          <w:lang w:val="en-GB"/>
        </w:rPr>
        <w:t>L</w:t>
      </w:r>
      <w:r w:rsidR="002D6ED9">
        <w:rPr>
          <w:rFonts w:ascii="Arial" w:hAnsi="Arial" w:cs="Arial"/>
          <w:lang w:val="en-GB"/>
        </w:rPr>
        <w:t>iverpool</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w:t>
      </w:r>
      <w:r w:rsidR="00E07CC8" w:rsidRPr="002F6D43">
        <w:rPr>
          <w:rFonts w:ascii="Arial" w:hAnsi="Arial" w:cs="Arial"/>
          <w:b/>
          <w:bCs/>
          <w:lang w:val="en-GB"/>
        </w:rPr>
        <w:t xml:space="preserve">divests </w:t>
      </w:r>
      <w:r w:rsidR="00E07CC8">
        <w:rPr>
          <w:rFonts w:ascii="Arial" w:hAnsi="Arial" w:cs="Arial"/>
          <w:lang w:val="en-GB"/>
        </w:rPr>
        <w:t xml:space="preserve">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3"/>
      </w:r>
      <w:r w:rsidR="00CE757B">
        <w:rPr>
          <w:rFonts w:ascii="Arial" w:hAnsi="Arial" w:cs="Arial"/>
          <w:lang w:val="en-GB"/>
        </w:rPr>
        <w:t xml:space="preserve"> </w:t>
      </w:r>
      <w:r w:rsidR="009C1E81">
        <w:rPr>
          <w:rFonts w:ascii="Arial" w:hAnsi="Arial" w:cs="Arial"/>
          <w:lang w:val="en-GB"/>
        </w:rPr>
        <w:t>its</w:t>
      </w:r>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24"/>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25"/>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26"/>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27"/>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 xml:space="preserve">Karim </w:t>
      </w:r>
      <w:proofErr w:type="spellStart"/>
      <w:r w:rsidRPr="00F46E51">
        <w:rPr>
          <w:rFonts w:ascii="Arial" w:hAnsi="Arial" w:cs="Arial"/>
          <w:lang w:val="en-GB"/>
        </w:rPr>
        <w:t>Khan,</w:t>
      </w:r>
      <w:proofErr w:type="spellEnd"/>
      <w:r w:rsidRPr="00F46E51">
        <w:rPr>
          <w:rFonts w:ascii="Arial" w:hAnsi="Arial" w:cs="Arial"/>
          <w:lang w:val="en-GB"/>
        </w:rPr>
        <w:t xml:space="preserve">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28"/>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w:t>
      </w:r>
      <w:proofErr w:type="spellStart"/>
      <w:r w:rsidR="00570D95" w:rsidRPr="00570D95">
        <w:rPr>
          <w:rFonts w:ascii="Arial" w:hAnsi="Arial" w:cs="Arial"/>
        </w:rPr>
        <w:t>Defence</w:t>
      </w:r>
      <w:proofErr w:type="spellEnd"/>
      <w:r w:rsidR="00570D95" w:rsidRPr="00570D95">
        <w:rPr>
          <w:rFonts w:ascii="Arial" w:hAnsi="Arial" w:cs="Arial"/>
        </w:rPr>
        <w:t xml:space="preserv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29"/>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 xml:space="preserve">“There is no justification for the UK’s continued arms sales to Israel yet somehow it continues. I have raised this at every level in the </w:t>
      </w:r>
      <w:proofErr w:type="spellStart"/>
      <w:r w:rsidRPr="00BA1298">
        <w:rPr>
          <w:rFonts w:ascii="Arial" w:hAnsi="Arial" w:cs="Arial"/>
          <w:i/>
          <w:iCs/>
        </w:rPr>
        <w:t>organisation</w:t>
      </w:r>
      <w:proofErr w:type="spellEnd"/>
      <w:r w:rsidRPr="00BA1298">
        <w:rPr>
          <w:rFonts w:ascii="Arial" w:hAnsi="Arial" w:cs="Arial"/>
          <w:i/>
          <w:iCs/>
        </w:rPr>
        <w:t xml:space="preserve">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0"/>
      </w:r>
      <w:r w:rsidRPr="00BA1298">
        <w:rPr>
          <w:rFonts w:ascii="Arial" w:hAnsi="Arial" w:cs="Arial"/>
          <w:i/>
          <w:iCs/>
        </w:rPr>
        <w:t xml:space="preserve"> </w:t>
      </w:r>
      <w:r>
        <w:rPr>
          <w:rStyle w:val="FootnoteReference"/>
          <w:rFonts w:ascii="Arial" w:hAnsi="Arial" w:cs="Arial"/>
          <w:i/>
          <w:iCs/>
        </w:rPr>
        <w:footnoteReference w:id="31"/>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47A0880D"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*Please delete paragraph that does not apply to you:</w:t>
      </w:r>
    </w:p>
    <w:p w14:paraId="74903E86"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If fees paid by Student Loans Company:</w:t>
      </w:r>
    </w:p>
    <w:p w14:paraId="5CBB98C8"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My demand is for a refund of my tuition fees that I will pay over the course of 2024 to 2025 to be refunded to the Student Loans Company on a 6 monthly basis 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3E12579"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 xml:space="preserve">If fees paid privately: </w:t>
      </w:r>
    </w:p>
    <w:p w14:paraId="0F674D41" w14:textId="77777777" w:rsidR="00B00C48" w:rsidRPr="00B00C48" w:rsidRDefault="00B00C48" w:rsidP="00B00C48">
      <w:pPr>
        <w:pStyle w:val="Body"/>
        <w:spacing w:line="300" w:lineRule="auto"/>
        <w:jc w:val="both"/>
        <w:rPr>
          <w:rFonts w:ascii="Arial" w:hAnsi="Arial" w:cs="Arial"/>
          <w:highlight w:val="yellow"/>
        </w:rPr>
      </w:pPr>
      <w:bookmarkStart w:id="6" w:name="_Hlk178713918"/>
      <w:r w:rsidRPr="00B00C48">
        <w:rPr>
          <w:rFonts w:ascii="Arial" w:hAnsi="Arial" w:cs="Arial"/>
          <w:highlight w:val="yellow"/>
        </w:rPr>
        <w:t xml:space="preserve">My demand is for a refund of my tuition fees that I will pay over the course of 2024 to 2025. </w:t>
      </w:r>
      <w:bookmarkEnd w:id="6"/>
      <w:r w:rsidRPr="00B00C48">
        <w:rPr>
          <w:rFonts w:ascii="Arial" w:hAnsi="Arial" w:cs="Arial"/>
          <w:highlight w:val="yellow"/>
        </w:rPr>
        <w:t xml:space="preserve">My tuition fees should be refunded to me on a </w:t>
      </w:r>
      <w:proofErr w:type="gramStart"/>
      <w:r w:rsidRPr="00B00C48">
        <w:rPr>
          <w:rFonts w:ascii="Arial" w:hAnsi="Arial" w:cs="Arial"/>
          <w:highlight w:val="yellow"/>
        </w:rPr>
        <w:t>6 monthly</w:t>
      </w:r>
      <w:proofErr w:type="gramEnd"/>
      <w:r w:rsidRPr="00B00C48">
        <w:rPr>
          <w:rFonts w:ascii="Arial" w:hAnsi="Arial" w:cs="Arial"/>
          <w:highlight w:val="yellow"/>
        </w:rPr>
        <w:t xml:space="preserve"> basis. Once I receive the refund, I intend to place the tuition fee payments due to the University in a separate bank account in for a period of 12 months. During this time, I expect the University to divest from its investments that are contributing to the systematic abuse and war crimes against the Palestinian people failing which I will retain the money at the end of the </w:t>
      </w:r>
      <w:proofErr w:type="gramStart"/>
      <w:r w:rsidRPr="00B00C48">
        <w:rPr>
          <w:rFonts w:ascii="Arial" w:hAnsi="Arial" w:cs="Arial"/>
          <w:highlight w:val="yellow"/>
        </w:rPr>
        <w:t>12 month</w:t>
      </w:r>
      <w:proofErr w:type="gramEnd"/>
      <w:r w:rsidRPr="00B00C48">
        <w:rPr>
          <w:rFonts w:ascii="Arial" w:hAnsi="Arial" w:cs="Arial"/>
          <w:highlight w:val="yellow"/>
        </w:rPr>
        <w:t xml:space="preserve"> period. I refuse to contribute towards the illegal occupation of the Palestinians and their systematic ethnic cleansing.</w:t>
      </w:r>
    </w:p>
    <w:p w14:paraId="090B763B"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 xml:space="preserve">My account details for refund of my tuition fees is: </w:t>
      </w:r>
    </w:p>
    <w:p w14:paraId="17C37114"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 xml:space="preserve">Account Name:   </w:t>
      </w:r>
    </w:p>
    <w:p w14:paraId="3FD5D638"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 xml:space="preserve">Account Number: </w:t>
      </w:r>
    </w:p>
    <w:p w14:paraId="098806E7" w14:textId="77777777" w:rsidR="00B00C48" w:rsidRPr="00B00C48" w:rsidRDefault="00B00C48" w:rsidP="00B00C48">
      <w:pPr>
        <w:pStyle w:val="Body"/>
        <w:spacing w:line="300" w:lineRule="auto"/>
        <w:jc w:val="both"/>
        <w:rPr>
          <w:rFonts w:ascii="Arial" w:hAnsi="Arial" w:cs="Arial"/>
          <w:highlight w:val="yellow"/>
        </w:rPr>
      </w:pPr>
      <w:r w:rsidRPr="00B00C48">
        <w:rPr>
          <w:rFonts w:ascii="Arial" w:hAnsi="Arial" w:cs="Arial"/>
          <w:highlight w:val="yellow"/>
        </w:rPr>
        <w:t xml:space="preserve">Sort Code: </w:t>
      </w:r>
    </w:p>
    <w:p w14:paraId="427D7641" w14:textId="77777777" w:rsidR="00B00C48" w:rsidRPr="00B00C48" w:rsidRDefault="00B00C48" w:rsidP="00B00C48">
      <w:pPr>
        <w:pStyle w:val="Body"/>
        <w:spacing w:line="300" w:lineRule="auto"/>
        <w:jc w:val="both"/>
        <w:rPr>
          <w:rFonts w:ascii="Arial" w:hAnsi="Arial" w:cs="Arial"/>
        </w:rPr>
      </w:pPr>
      <w:r w:rsidRPr="00B00C48">
        <w:rPr>
          <w:rFonts w:ascii="Arial" w:hAnsi="Arial" w:cs="Arial"/>
          <w:highlight w:val="yellow"/>
        </w:rPr>
        <w:t>Bank:</w:t>
      </w:r>
      <w:r w:rsidRPr="00B00C48">
        <w:rPr>
          <w:rFonts w:ascii="Arial" w:hAnsi="Arial" w:cs="Arial"/>
        </w:rPr>
        <w:t xml:space="preserve">  </w:t>
      </w:r>
    </w:p>
    <w:p w14:paraId="622E6724" w14:textId="77777777" w:rsidR="00B00C48" w:rsidRPr="00B00C48" w:rsidRDefault="00B00C48" w:rsidP="00B00C48">
      <w:pPr>
        <w:pStyle w:val="Body"/>
        <w:spacing w:line="300" w:lineRule="auto"/>
        <w:jc w:val="both"/>
        <w:rPr>
          <w:rFonts w:ascii="Arial" w:hAnsi="Arial" w:cs="Arial"/>
        </w:rPr>
      </w:pPr>
      <w:r w:rsidRPr="00B00C48">
        <w:rPr>
          <w:rFonts w:ascii="Arial" w:hAnsi="Arial" w:cs="Arial"/>
        </w:rPr>
        <w:t xml:space="preserve">Please contact me by email, should you wish to discuss my notice demanding a refund of my tuition fees. </w:t>
      </w:r>
    </w:p>
    <w:p w14:paraId="2937AD84" w14:textId="77777777" w:rsidR="00B00C48" w:rsidRPr="00B00C48" w:rsidRDefault="00B00C48" w:rsidP="00B00C48">
      <w:pPr>
        <w:pStyle w:val="Body"/>
        <w:spacing w:line="300" w:lineRule="auto"/>
        <w:jc w:val="both"/>
        <w:rPr>
          <w:rFonts w:ascii="Arial" w:hAnsi="Arial" w:cs="Arial"/>
        </w:rPr>
      </w:pPr>
      <w:r w:rsidRPr="00B00C48">
        <w:rPr>
          <w:rFonts w:ascii="Arial" w:hAnsi="Arial" w:cs="Arial"/>
        </w:rPr>
        <w:t xml:space="preserve">Yours sincerely </w:t>
      </w:r>
    </w:p>
    <w:p w14:paraId="580867D6" w14:textId="77777777" w:rsidR="00B00C48" w:rsidRPr="00B00C48" w:rsidRDefault="00B00C48" w:rsidP="00B00C48">
      <w:pPr>
        <w:pStyle w:val="Body"/>
        <w:spacing w:line="300" w:lineRule="auto"/>
        <w:jc w:val="both"/>
        <w:rPr>
          <w:rFonts w:ascii="Arial" w:hAnsi="Arial" w:cs="Arial"/>
        </w:rPr>
      </w:pPr>
    </w:p>
    <w:p w14:paraId="55845023" w14:textId="77777777" w:rsidR="00B00C48" w:rsidRPr="00B00C48" w:rsidRDefault="00B00C48" w:rsidP="00B00C48">
      <w:pPr>
        <w:pStyle w:val="Body"/>
        <w:spacing w:line="300" w:lineRule="auto"/>
        <w:jc w:val="both"/>
        <w:rPr>
          <w:rFonts w:ascii="Arial" w:hAnsi="Arial" w:cs="Arial"/>
        </w:rPr>
      </w:pPr>
      <w:r w:rsidRPr="00B00C48">
        <w:rPr>
          <w:rFonts w:ascii="Arial" w:hAnsi="Arial" w:cs="Arial"/>
        </w:rPr>
        <w:t>………………………</w:t>
      </w:r>
    </w:p>
    <w:p w14:paraId="50032EEC" w14:textId="77777777" w:rsidR="00B00C48" w:rsidRPr="00B00C48" w:rsidRDefault="00B00C48" w:rsidP="00B00C48">
      <w:pPr>
        <w:pStyle w:val="Body"/>
        <w:spacing w:line="300" w:lineRule="auto"/>
        <w:jc w:val="both"/>
        <w:rPr>
          <w:rFonts w:ascii="Arial" w:hAnsi="Arial" w:cs="Arial"/>
        </w:rPr>
      </w:pPr>
      <w:r w:rsidRPr="00B00C48">
        <w:rPr>
          <w:rFonts w:ascii="Arial" w:hAnsi="Arial" w:cs="Arial"/>
        </w:rPr>
        <w:t xml:space="preserve">Email:    </w:t>
      </w:r>
    </w:p>
    <w:p w14:paraId="01FBCA3F" w14:textId="588A2B00" w:rsidR="00622373" w:rsidRPr="00172570" w:rsidRDefault="00622373" w:rsidP="00B00C48">
      <w:pPr>
        <w:pStyle w:val="Body"/>
        <w:spacing w:line="300" w:lineRule="auto"/>
        <w:jc w:val="both"/>
        <w:rPr>
          <w:rFonts w:ascii="Arial" w:eastAsia="Arial" w:hAnsi="Arial" w:cs="Arial"/>
          <w:lang w:val="en-GB"/>
        </w:rPr>
      </w:pPr>
    </w:p>
    <w:sectPr w:rsidR="00622373" w:rsidRPr="001725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B59A" w14:textId="77777777" w:rsidR="00A74A3C" w:rsidRPr="00150891" w:rsidRDefault="00A74A3C" w:rsidP="00C97AB6">
      <w:pPr>
        <w:spacing w:after="0" w:line="240" w:lineRule="auto"/>
      </w:pPr>
      <w:r w:rsidRPr="00150891">
        <w:separator/>
      </w:r>
    </w:p>
  </w:endnote>
  <w:endnote w:type="continuationSeparator" w:id="0">
    <w:p w14:paraId="62162176" w14:textId="77777777" w:rsidR="00A74A3C" w:rsidRPr="00150891" w:rsidRDefault="00A74A3C"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A4BA" w14:textId="77777777" w:rsidR="00A74A3C" w:rsidRPr="00150891" w:rsidRDefault="00A74A3C" w:rsidP="00C97AB6">
      <w:pPr>
        <w:spacing w:after="0" w:line="240" w:lineRule="auto"/>
      </w:pPr>
      <w:r w:rsidRPr="00150891">
        <w:separator/>
      </w:r>
    </w:p>
  </w:footnote>
  <w:footnote w:type="continuationSeparator" w:id="0">
    <w:p w14:paraId="4BA9FBE5" w14:textId="77777777" w:rsidR="00A74A3C" w:rsidRPr="00150891" w:rsidRDefault="00A74A3C"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455B68CF" w14:textId="25B2D354" w:rsidR="00D836DF" w:rsidRPr="00D836DF" w:rsidRDefault="00F52111">
      <w:pPr>
        <w:pStyle w:val="FootnoteText"/>
        <w:rPr>
          <w:color w:val="0000FF"/>
          <w:u w:val="single"/>
        </w:rPr>
      </w:pPr>
      <w:r>
        <w:rPr>
          <w:rStyle w:val="FootnoteReference"/>
        </w:rPr>
        <w:footnoteRef/>
      </w:r>
      <w:r>
        <w:t xml:space="preserve"> </w:t>
      </w:r>
      <w:hyperlink r:id="rId2" w:history="1">
        <w:r w:rsidR="00F6007E" w:rsidRPr="00F6007E">
          <w:rPr>
            <w:rStyle w:val="Hyperlink"/>
          </w:rPr>
          <w:t>November,2023,Final,Ethical,Investment,Policy,,.pdf (liverpool.ac.uk)</w:t>
        </w:r>
      </w:hyperlink>
    </w:p>
  </w:footnote>
  <w:footnote w:id="3">
    <w:p w14:paraId="7C8F21C7" w14:textId="2E812D93" w:rsidR="00652F80" w:rsidRDefault="00652F80">
      <w:pPr>
        <w:pStyle w:val="FootnoteText"/>
      </w:pPr>
      <w:r>
        <w:rPr>
          <w:rStyle w:val="FootnoteReference"/>
        </w:rPr>
        <w:footnoteRef/>
      </w:r>
      <w:r>
        <w:t xml:space="preserve"> </w:t>
      </w:r>
      <w:hyperlink r:id="rId3" w:history="1">
        <w:r w:rsidR="00BC6A4C" w:rsidRPr="00BC6A4C">
          <w:rPr>
            <w:rStyle w:val="Hyperlink"/>
          </w:rPr>
          <w:t>livarmsall.pdf (labournet.net)</w:t>
        </w:r>
      </w:hyperlink>
    </w:p>
  </w:footnote>
  <w:footnote w:id="4">
    <w:p w14:paraId="212E8BD5" w14:textId="61B68333" w:rsidR="003555BD" w:rsidRPr="003555BD" w:rsidRDefault="003555BD">
      <w:pPr>
        <w:pStyle w:val="FootnoteText"/>
        <w:rPr>
          <w:lang w:val="en-US"/>
        </w:rPr>
      </w:pPr>
      <w:r>
        <w:rPr>
          <w:rStyle w:val="FootnoteReference"/>
        </w:rPr>
        <w:footnoteRef/>
      </w:r>
      <w:r>
        <w:t xml:space="preserve"> </w:t>
      </w:r>
      <w:hyperlink r:id="rId4" w:history="1">
        <w:r w:rsidRPr="00367717">
          <w:rPr>
            <w:rStyle w:val="Hyperlink"/>
          </w:rPr>
          <w:t>https://www.reuters.com/world/middle-east/gaza-death-toll-how-many-palestinians-has-israels-campaign-killed-2024-07-25/</w:t>
        </w:r>
      </w:hyperlink>
      <w:r>
        <w:t xml:space="preserve"> </w:t>
      </w:r>
    </w:p>
  </w:footnote>
  <w:footnote w:id="5">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5"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6">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6" w:history="1">
        <w:r w:rsidRPr="00737DB2">
          <w:rPr>
            <w:color w:val="6373BA"/>
            <w:u w:val="single"/>
          </w:rPr>
          <w:t>LPHR legal briefing on starvation of civilians in Gaza - Lawyers for Palestinian Human Rights</w:t>
        </w:r>
      </w:hyperlink>
    </w:p>
  </w:footnote>
  <w:footnote w:id="7">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7" w:history="1">
        <w:r w:rsidRPr="00737DB2">
          <w:rPr>
            <w:color w:val="6373BA"/>
            <w:u w:val="single"/>
          </w:rPr>
          <w:t>BSG-WP-2019-031.pdf (ox.ac.uk)</w:t>
        </w:r>
      </w:hyperlink>
    </w:p>
  </w:footnote>
  <w:footnote w:id="8">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8"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9">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0">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9" w:history="1">
        <w:r w:rsidRPr="00274A6C">
          <w:rPr>
            <w:rStyle w:val="Hyperlink"/>
            <w:color w:val="6373BA"/>
            <w:u w:val="none"/>
          </w:rPr>
          <w:t>Arms Trade Treaty enters into force - GOV.UK (www.gov.uk)</w:t>
        </w:r>
      </w:hyperlink>
    </w:p>
  </w:footnote>
  <w:footnote w:id="11">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0" w:history="1">
        <w:r w:rsidRPr="00274A6C">
          <w:rPr>
            <w:color w:val="6373BA"/>
          </w:rPr>
          <w:t>Treaty Series No. 1 (2015) - Arms Trade Treaty (publishing.service.gov.uk)</w:t>
        </w:r>
      </w:hyperlink>
    </w:p>
  </w:footnote>
  <w:footnote w:id="12">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1"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3">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2"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14">
    <w:p w14:paraId="46F1717B" w14:textId="77777777" w:rsidR="00CF68E8" w:rsidRPr="00C4595A" w:rsidRDefault="00CF68E8" w:rsidP="00CF68E8">
      <w:pPr>
        <w:pStyle w:val="FootnoteText"/>
        <w:rPr>
          <w:lang w:val="en-US"/>
        </w:rPr>
      </w:pPr>
      <w:r>
        <w:rPr>
          <w:rStyle w:val="FootnoteReference"/>
        </w:rPr>
        <w:footnoteRef/>
      </w:r>
      <w:r>
        <w:t xml:space="preserve"> </w:t>
      </w:r>
      <w:hyperlink r:id="rId13" w:history="1">
        <w:r w:rsidRPr="000D09D7">
          <w:rPr>
            <w:rStyle w:val="Hyperlink"/>
          </w:rPr>
          <w:t>https://documents.un.org/doc/resolution/gen/nr0/370/60/pdf/nr037060.pdf</w:t>
        </w:r>
      </w:hyperlink>
      <w:r>
        <w:t xml:space="preserve"> </w:t>
      </w:r>
    </w:p>
  </w:footnote>
  <w:footnote w:id="15">
    <w:p w14:paraId="379B694E" w14:textId="77777777" w:rsidR="00CF68E8" w:rsidRPr="00C4595A" w:rsidRDefault="00CF68E8" w:rsidP="00CF68E8">
      <w:pPr>
        <w:pStyle w:val="FootnoteText"/>
        <w:rPr>
          <w:lang w:val="en-US"/>
        </w:rPr>
      </w:pPr>
      <w:r>
        <w:rPr>
          <w:rStyle w:val="FootnoteReference"/>
        </w:rPr>
        <w:footnoteRef/>
      </w:r>
      <w:r>
        <w:t xml:space="preserve"> </w:t>
      </w:r>
      <w:hyperlink r:id="rId14" w:history="1">
        <w:r w:rsidRPr="000D09D7">
          <w:rPr>
            <w:rStyle w:val="Hyperlink"/>
          </w:rPr>
          <w:t>https://documents.un.org/doc/resolution/gen/nr0/399/71/pdf/nr039971.pdf</w:t>
        </w:r>
      </w:hyperlink>
      <w:r>
        <w:t xml:space="preserve"> </w:t>
      </w:r>
    </w:p>
  </w:footnote>
  <w:footnote w:id="16">
    <w:p w14:paraId="6023A535" w14:textId="77777777" w:rsidR="00CF68E8" w:rsidRPr="00C4595A" w:rsidRDefault="00CF68E8" w:rsidP="00CF68E8">
      <w:pPr>
        <w:pStyle w:val="FootnoteText"/>
        <w:rPr>
          <w:lang w:val="en-US"/>
        </w:rPr>
      </w:pPr>
      <w:r>
        <w:rPr>
          <w:rStyle w:val="FootnoteReference"/>
        </w:rPr>
        <w:footnoteRef/>
      </w:r>
      <w:r>
        <w:t xml:space="preserve"> </w:t>
      </w:r>
      <w:hyperlink r:id="rId15" w:history="1">
        <w:r w:rsidRPr="000D09D7">
          <w:rPr>
            <w:rStyle w:val="Hyperlink"/>
          </w:rPr>
          <w:t>https://www.un.org/webcast/pdfs/SRES2334-2016.pdf</w:t>
        </w:r>
      </w:hyperlink>
      <w:r>
        <w:t xml:space="preserve"> </w:t>
      </w:r>
    </w:p>
  </w:footnote>
  <w:footnote w:id="17">
    <w:p w14:paraId="5285D438" w14:textId="77777777" w:rsidR="00CF68E8" w:rsidRPr="007315CA" w:rsidRDefault="00CF68E8" w:rsidP="00CF68E8">
      <w:pPr>
        <w:pStyle w:val="FootnoteText"/>
        <w:rPr>
          <w:lang w:val="en-US"/>
        </w:rPr>
      </w:pPr>
      <w:r>
        <w:rPr>
          <w:rStyle w:val="FootnoteReference"/>
        </w:rPr>
        <w:footnoteRef/>
      </w:r>
      <w:r>
        <w:t xml:space="preserve"> </w:t>
      </w:r>
      <w:hyperlink r:id="rId16" w:history="1">
        <w:r>
          <w:rPr>
            <w:rStyle w:val="Hyperlink"/>
          </w:rPr>
          <w:t>Experts hail ICJ declaration on illegality of Israel’s presence in the occupied Palestinian territory as “historic” for Palestinians and international law | OHCHR</w:t>
        </w:r>
      </w:hyperlink>
    </w:p>
  </w:footnote>
  <w:footnote w:id="18">
    <w:p w14:paraId="732B4CBF" w14:textId="77777777" w:rsidR="00CF68E8" w:rsidRPr="00C4595A" w:rsidRDefault="00CF68E8" w:rsidP="00CF68E8">
      <w:pPr>
        <w:pStyle w:val="FootnoteText"/>
        <w:rPr>
          <w:lang w:val="en-US"/>
        </w:rPr>
      </w:pPr>
      <w:r>
        <w:rPr>
          <w:rStyle w:val="FootnoteReference"/>
        </w:rPr>
        <w:footnoteRef/>
      </w:r>
      <w:r>
        <w:t xml:space="preserve"> </w:t>
      </w:r>
      <w:hyperlink r:id="rId17" w:history="1">
        <w:r w:rsidRPr="000D09D7">
          <w:rPr>
            <w:rStyle w:val="Hyperlink"/>
          </w:rPr>
          <w:t>https://www.ohchr.org/en/press-releases/2024/03/un-human-rights-chief-deplores-new-moves-expand-israeli-settlements-occupied</w:t>
        </w:r>
      </w:hyperlink>
      <w:r>
        <w:t xml:space="preserve"> </w:t>
      </w:r>
    </w:p>
  </w:footnote>
  <w:footnote w:id="19">
    <w:p w14:paraId="5F2C2482" w14:textId="77777777" w:rsidR="00CF68E8" w:rsidRPr="00C4595A" w:rsidRDefault="00CF68E8" w:rsidP="00CF68E8">
      <w:pPr>
        <w:pStyle w:val="FootnoteText"/>
        <w:rPr>
          <w:lang w:val="en-US"/>
        </w:rPr>
      </w:pPr>
      <w:r>
        <w:rPr>
          <w:rStyle w:val="FootnoteReference"/>
        </w:rPr>
        <w:footnoteRef/>
      </w:r>
      <w:r>
        <w:t xml:space="preserve"> </w:t>
      </w:r>
      <w:hyperlink r:id="rId18" w:history="1">
        <w:r w:rsidRPr="000D09D7">
          <w:rPr>
            <w:rStyle w:val="Hyperlink"/>
          </w:rPr>
          <w:t>https://www.ohchr.org/en/press-releases/2024/03/un-human-rights-chief-deplores-new-moves-expand-israeli-settlements-occupied</w:t>
        </w:r>
      </w:hyperlink>
      <w:r>
        <w:t xml:space="preserve"> </w:t>
      </w:r>
    </w:p>
  </w:footnote>
  <w:footnote w:id="20">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19"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1">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0"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2">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1" w:history="1">
        <w:r w:rsidRPr="002151C0">
          <w:rPr>
            <w:color w:val="2F5496" w:themeColor="accent1" w:themeShade="BF"/>
            <w:u w:val="single"/>
          </w:rPr>
          <w:t xml:space="preserve">Israel-Hamas war: European Union foreign policy chief </w:t>
        </w:r>
        <w:proofErr w:type="spellStart"/>
        <w:r w:rsidRPr="002151C0">
          <w:rPr>
            <w:color w:val="2F5496" w:themeColor="accent1" w:themeShade="BF"/>
            <w:u w:val="single"/>
          </w:rPr>
          <w:t>Josep</w:t>
        </w:r>
        <w:proofErr w:type="spellEnd"/>
        <w:r w:rsidRPr="002151C0">
          <w:rPr>
            <w:color w:val="2F5496" w:themeColor="accent1" w:themeShade="BF"/>
            <w:u w:val="single"/>
          </w:rPr>
          <w:t xml:space="preserve"> Borrell criticises the US's rhetoric on protecting civilians in Gaza while it amps up military aid to Israel | World News | Sky News</w:t>
        </w:r>
      </w:hyperlink>
    </w:p>
  </w:footnote>
  <w:footnote w:id="23">
    <w:p w14:paraId="35C0A2A4" w14:textId="66269932" w:rsidR="004B7F4E" w:rsidRPr="004B7F4E" w:rsidRDefault="004B7F4E">
      <w:pPr>
        <w:pStyle w:val="FootnoteText"/>
        <w:rPr>
          <w:lang w:val="en-US"/>
        </w:rPr>
      </w:pPr>
      <w:r>
        <w:rPr>
          <w:rStyle w:val="FootnoteReference"/>
        </w:rPr>
        <w:footnoteRef/>
      </w:r>
      <w:r>
        <w:t xml:space="preserve"> </w:t>
      </w:r>
      <w:hyperlink r:id="rId22" w:history="1">
        <w:r w:rsidRPr="00367717">
          <w:rPr>
            <w:rStyle w:val="Hyperlink"/>
          </w:rPr>
          <w:t>https://register-of-charities.charitycommission.gov.uk/charity-search/-/charity-details/4019048/governing-document</w:t>
        </w:r>
      </w:hyperlink>
      <w:r>
        <w:t xml:space="preserve"> </w:t>
      </w:r>
    </w:p>
  </w:footnote>
  <w:footnote w:id="24">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3"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25">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24" w:history="1">
        <w:r w:rsidRPr="00570D95">
          <w:rPr>
            <w:color w:val="4472C4" w:themeColor="accent1"/>
            <w:u w:val="single"/>
          </w:rPr>
          <w:t>Arms Export Licences: Israel - Hansard - UK Parliament</w:t>
        </w:r>
      </w:hyperlink>
    </w:p>
  </w:footnote>
  <w:footnote w:id="26">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25"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27">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28">
    <w:p w14:paraId="698C86B1" w14:textId="3BAB8287" w:rsidR="00673AA0" w:rsidRPr="00673AA0" w:rsidRDefault="00673AA0">
      <w:pPr>
        <w:pStyle w:val="FootnoteText"/>
        <w:rPr>
          <w:color w:val="227ACB"/>
          <w:lang w:val="en-US"/>
        </w:rPr>
      </w:pPr>
      <w:r>
        <w:rPr>
          <w:rStyle w:val="FootnoteReference"/>
        </w:rPr>
        <w:footnoteRef/>
      </w:r>
      <w:r>
        <w:t xml:space="preserve"> </w:t>
      </w:r>
      <w:hyperlink r:id="rId26" w:history="1">
        <w:r w:rsidRPr="00673AA0">
          <w:rPr>
            <w:color w:val="227ACB"/>
            <w:u w:val="single"/>
          </w:rPr>
          <w:t>Statement of ICC Prosecutor Karim A.A. Khan KC: Applications for arrest warrants in the situation in the State of Palestine | International Criminal Court (icc-cpi.int)</w:t>
        </w:r>
      </w:hyperlink>
    </w:p>
  </w:footnote>
  <w:footnote w:id="29">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27"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0">
    <w:p w14:paraId="706D73A1" w14:textId="77777777" w:rsidR="00BA1298" w:rsidRPr="00BA1298" w:rsidRDefault="00BA1298" w:rsidP="00BA1298">
      <w:pPr>
        <w:pStyle w:val="FootnoteText"/>
        <w:rPr>
          <w:lang w:val="en-US"/>
        </w:rPr>
      </w:pPr>
      <w:r>
        <w:rPr>
          <w:rStyle w:val="FootnoteReference"/>
        </w:rPr>
        <w:footnoteRef/>
      </w:r>
      <w:r>
        <w:t xml:space="preserve"> </w:t>
      </w:r>
      <w:hyperlink r:id="rId28" w:history="1">
        <w:r w:rsidRPr="00367717">
          <w:rPr>
            <w:rStyle w:val="Hyperlink"/>
          </w:rPr>
          <w:t>https://www.theguardian.com/world/article/2024/aug/18/foreign-office-official-quits-over-uk-refusal-to-ban-arms-exports-to-israel</w:t>
        </w:r>
      </w:hyperlink>
      <w:r>
        <w:t xml:space="preserve"> </w:t>
      </w:r>
    </w:p>
  </w:footnote>
  <w:footnote w:id="31">
    <w:p w14:paraId="31F9E6F1" w14:textId="77777777" w:rsidR="00BA1298" w:rsidRPr="00BA1298" w:rsidRDefault="00BA1298" w:rsidP="00BA1298">
      <w:pPr>
        <w:pStyle w:val="FootnoteText"/>
        <w:rPr>
          <w:lang w:val="en-US"/>
        </w:rPr>
      </w:pPr>
      <w:r>
        <w:rPr>
          <w:rStyle w:val="FootnoteReference"/>
        </w:rPr>
        <w:footnoteRef/>
      </w:r>
      <w:r>
        <w:t xml:space="preserve"> </w:t>
      </w:r>
      <w:hyperlink r:id="rId29"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C3E6B0D"/>
    <w:multiLevelType w:val="hybridMultilevel"/>
    <w:tmpl w:val="2CB47BC6"/>
    <w:lvl w:ilvl="0" w:tplc="50B6BC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54A39"/>
    <w:multiLevelType w:val="hybridMultilevel"/>
    <w:tmpl w:val="86D0608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16E03426"/>
    <w:multiLevelType w:val="hybridMultilevel"/>
    <w:tmpl w:val="FFFFFFFF"/>
    <w:numStyleLink w:val="ImportedStyle1"/>
  </w:abstractNum>
  <w:abstractNum w:abstractNumId="4" w15:restartNumberingAfterBreak="0">
    <w:nsid w:val="1B6B015D"/>
    <w:multiLevelType w:val="hybridMultilevel"/>
    <w:tmpl w:val="FCE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4948FE"/>
    <w:multiLevelType w:val="hybridMultilevel"/>
    <w:tmpl w:val="F09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20FD3"/>
    <w:multiLevelType w:val="hybridMultilevel"/>
    <w:tmpl w:val="1D9AF3E6"/>
    <w:numStyleLink w:val="Lettered"/>
  </w:abstractNum>
  <w:abstractNum w:abstractNumId="8" w15:restartNumberingAfterBreak="0">
    <w:nsid w:val="2C7D05BB"/>
    <w:multiLevelType w:val="hybridMultilevel"/>
    <w:tmpl w:val="24AA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332CE"/>
    <w:multiLevelType w:val="hybridMultilevel"/>
    <w:tmpl w:val="7DA0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375F5"/>
    <w:multiLevelType w:val="hybridMultilevel"/>
    <w:tmpl w:val="FFFFFFFF"/>
    <w:numStyleLink w:val="ImportedStyle1"/>
  </w:abstractNum>
  <w:abstractNum w:abstractNumId="12" w15:restartNumberingAfterBreak="0">
    <w:nsid w:val="3C140BC1"/>
    <w:multiLevelType w:val="hybridMultilevel"/>
    <w:tmpl w:val="1570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A62F8"/>
    <w:multiLevelType w:val="hybridMultilevel"/>
    <w:tmpl w:val="E43698F6"/>
    <w:lvl w:ilvl="0" w:tplc="50B6BCD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13"/>
  </w:num>
  <w:num w:numId="10">
    <w:abstractNumId w:val="4"/>
  </w:num>
  <w:num w:numId="11">
    <w:abstractNumId w:val="9"/>
  </w:num>
  <w:num w:numId="12">
    <w:abstractNumId w:val="1"/>
  </w:num>
  <w:num w:numId="13">
    <w:abstractNumId w:val="14"/>
  </w:num>
  <w:num w:numId="14">
    <w:abstractNumId w:val="2"/>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34EB0"/>
    <w:rsid w:val="00051883"/>
    <w:rsid w:val="00053603"/>
    <w:rsid w:val="00056BE1"/>
    <w:rsid w:val="00070050"/>
    <w:rsid w:val="00083E4E"/>
    <w:rsid w:val="00084C0A"/>
    <w:rsid w:val="000A3482"/>
    <w:rsid w:val="000B3678"/>
    <w:rsid w:val="000B7F82"/>
    <w:rsid w:val="000C2A50"/>
    <w:rsid w:val="000D2071"/>
    <w:rsid w:val="000D57DE"/>
    <w:rsid w:val="000E0B18"/>
    <w:rsid w:val="000E270E"/>
    <w:rsid w:val="000F3894"/>
    <w:rsid w:val="00115DFF"/>
    <w:rsid w:val="00141801"/>
    <w:rsid w:val="0014373C"/>
    <w:rsid w:val="00144F2C"/>
    <w:rsid w:val="001467E6"/>
    <w:rsid w:val="00150891"/>
    <w:rsid w:val="00161C73"/>
    <w:rsid w:val="00172570"/>
    <w:rsid w:val="00172D14"/>
    <w:rsid w:val="00177C7D"/>
    <w:rsid w:val="00194400"/>
    <w:rsid w:val="001A3D44"/>
    <w:rsid w:val="001B7524"/>
    <w:rsid w:val="001D28FF"/>
    <w:rsid w:val="001F50FD"/>
    <w:rsid w:val="002148B9"/>
    <w:rsid w:val="002151C0"/>
    <w:rsid w:val="00230ECB"/>
    <w:rsid w:val="002322E8"/>
    <w:rsid w:val="00245AC2"/>
    <w:rsid w:val="00250B9A"/>
    <w:rsid w:val="002558F5"/>
    <w:rsid w:val="00266F9E"/>
    <w:rsid w:val="00274A6C"/>
    <w:rsid w:val="00285B61"/>
    <w:rsid w:val="00296654"/>
    <w:rsid w:val="002A1D3B"/>
    <w:rsid w:val="002A60F9"/>
    <w:rsid w:val="002A6598"/>
    <w:rsid w:val="002B2D97"/>
    <w:rsid w:val="002B42CD"/>
    <w:rsid w:val="002C5F6E"/>
    <w:rsid w:val="002D0376"/>
    <w:rsid w:val="002D6ED9"/>
    <w:rsid w:val="002D7BEE"/>
    <w:rsid w:val="002F396F"/>
    <w:rsid w:val="002F6D43"/>
    <w:rsid w:val="00302824"/>
    <w:rsid w:val="00303C49"/>
    <w:rsid w:val="003231FF"/>
    <w:rsid w:val="00331F9C"/>
    <w:rsid w:val="00341B69"/>
    <w:rsid w:val="00345771"/>
    <w:rsid w:val="003537D5"/>
    <w:rsid w:val="00353A73"/>
    <w:rsid w:val="003555BD"/>
    <w:rsid w:val="00365FC7"/>
    <w:rsid w:val="00366355"/>
    <w:rsid w:val="00370BEC"/>
    <w:rsid w:val="00375C23"/>
    <w:rsid w:val="00376DBF"/>
    <w:rsid w:val="00377814"/>
    <w:rsid w:val="0038752E"/>
    <w:rsid w:val="003909D6"/>
    <w:rsid w:val="00390E2E"/>
    <w:rsid w:val="00392637"/>
    <w:rsid w:val="0039332D"/>
    <w:rsid w:val="0039335D"/>
    <w:rsid w:val="003A5DE7"/>
    <w:rsid w:val="003B333F"/>
    <w:rsid w:val="003B6306"/>
    <w:rsid w:val="003D3F62"/>
    <w:rsid w:val="003E035B"/>
    <w:rsid w:val="003E1D2E"/>
    <w:rsid w:val="003E1EC4"/>
    <w:rsid w:val="003F7354"/>
    <w:rsid w:val="00412857"/>
    <w:rsid w:val="00414774"/>
    <w:rsid w:val="00426E70"/>
    <w:rsid w:val="00430036"/>
    <w:rsid w:val="00437B5F"/>
    <w:rsid w:val="00451A7A"/>
    <w:rsid w:val="00455DE3"/>
    <w:rsid w:val="004676C1"/>
    <w:rsid w:val="00475037"/>
    <w:rsid w:val="00475F43"/>
    <w:rsid w:val="004801A8"/>
    <w:rsid w:val="0048135F"/>
    <w:rsid w:val="00481747"/>
    <w:rsid w:val="004B7F4E"/>
    <w:rsid w:val="004C2BCF"/>
    <w:rsid w:val="004C4113"/>
    <w:rsid w:val="004C5AED"/>
    <w:rsid w:val="004D1CE7"/>
    <w:rsid w:val="004D594B"/>
    <w:rsid w:val="004F7992"/>
    <w:rsid w:val="0050423E"/>
    <w:rsid w:val="005069AB"/>
    <w:rsid w:val="005114FF"/>
    <w:rsid w:val="00523DDF"/>
    <w:rsid w:val="005419D8"/>
    <w:rsid w:val="005433D3"/>
    <w:rsid w:val="00543D1C"/>
    <w:rsid w:val="00557FB3"/>
    <w:rsid w:val="005611FB"/>
    <w:rsid w:val="00570D95"/>
    <w:rsid w:val="00593BB5"/>
    <w:rsid w:val="0059779A"/>
    <w:rsid w:val="005A320E"/>
    <w:rsid w:val="005A4DEE"/>
    <w:rsid w:val="005A57BF"/>
    <w:rsid w:val="005A5F0C"/>
    <w:rsid w:val="005B1CC7"/>
    <w:rsid w:val="005D2BCE"/>
    <w:rsid w:val="005E23D2"/>
    <w:rsid w:val="005E77C9"/>
    <w:rsid w:val="005F10C4"/>
    <w:rsid w:val="005F3839"/>
    <w:rsid w:val="006045FD"/>
    <w:rsid w:val="0061074A"/>
    <w:rsid w:val="006118B8"/>
    <w:rsid w:val="00622373"/>
    <w:rsid w:val="00632917"/>
    <w:rsid w:val="006454FD"/>
    <w:rsid w:val="00652F80"/>
    <w:rsid w:val="00656F6A"/>
    <w:rsid w:val="00657D06"/>
    <w:rsid w:val="00660E99"/>
    <w:rsid w:val="00661B54"/>
    <w:rsid w:val="00673AA0"/>
    <w:rsid w:val="00693908"/>
    <w:rsid w:val="006940C2"/>
    <w:rsid w:val="0069594E"/>
    <w:rsid w:val="006B7988"/>
    <w:rsid w:val="006C59BB"/>
    <w:rsid w:val="006D2E35"/>
    <w:rsid w:val="006D343C"/>
    <w:rsid w:val="006E6B05"/>
    <w:rsid w:val="006E748E"/>
    <w:rsid w:val="006F0E45"/>
    <w:rsid w:val="006F6E00"/>
    <w:rsid w:val="006F7358"/>
    <w:rsid w:val="007037CF"/>
    <w:rsid w:val="00705849"/>
    <w:rsid w:val="0071519E"/>
    <w:rsid w:val="00733455"/>
    <w:rsid w:val="00737DB2"/>
    <w:rsid w:val="00746C13"/>
    <w:rsid w:val="007505F6"/>
    <w:rsid w:val="007723C4"/>
    <w:rsid w:val="00780160"/>
    <w:rsid w:val="007B3073"/>
    <w:rsid w:val="007B5FC4"/>
    <w:rsid w:val="007C0E82"/>
    <w:rsid w:val="007C2911"/>
    <w:rsid w:val="007E245C"/>
    <w:rsid w:val="007F02AA"/>
    <w:rsid w:val="0080269F"/>
    <w:rsid w:val="00804729"/>
    <w:rsid w:val="00810E65"/>
    <w:rsid w:val="00812359"/>
    <w:rsid w:val="00816586"/>
    <w:rsid w:val="00855624"/>
    <w:rsid w:val="00867756"/>
    <w:rsid w:val="008A2D11"/>
    <w:rsid w:val="008B26C8"/>
    <w:rsid w:val="008C344D"/>
    <w:rsid w:val="008C45B5"/>
    <w:rsid w:val="008D3D35"/>
    <w:rsid w:val="008D4EB2"/>
    <w:rsid w:val="008E40A9"/>
    <w:rsid w:val="008E5865"/>
    <w:rsid w:val="008F3748"/>
    <w:rsid w:val="008F7E21"/>
    <w:rsid w:val="00901E64"/>
    <w:rsid w:val="00907759"/>
    <w:rsid w:val="0091045A"/>
    <w:rsid w:val="009504E7"/>
    <w:rsid w:val="009663E7"/>
    <w:rsid w:val="00967051"/>
    <w:rsid w:val="009820E4"/>
    <w:rsid w:val="009978B2"/>
    <w:rsid w:val="009A0AD3"/>
    <w:rsid w:val="009A29C9"/>
    <w:rsid w:val="009A2DEE"/>
    <w:rsid w:val="009A3846"/>
    <w:rsid w:val="009B0A07"/>
    <w:rsid w:val="009C1E81"/>
    <w:rsid w:val="009C5B85"/>
    <w:rsid w:val="009E0F34"/>
    <w:rsid w:val="009E323C"/>
    <w:rsid w:val="009E4C8D"/>
    <w:rsid w:val="009E6D64"/>
    <w:rsid w:val="009E6F96"/>
    <w:rsid w:val="00A1492D"/>
    <w:rsid w:val="00A21592"/>
    <w:rsid w:val="00A266CB"/>
    <w:rsid w:val="00A30E55"/>
    <w:rsid w:val="00A3134E"/>
    <w:rsid w:val="00A35273"/>
    <w:rsid w:val="00A379C0"/>
    <w:rsid w:val="00A60564"/>
    <w:rsid w:val="00A64DFA"/>
    <w:rsid w:val="00A65E0E"/>
    <w:rsid w:val="00A7307B"/>
    <w:rsid w:val="00A74A3C"/>
    <w:rsid w:val="00A80EA0"/>
    <w:rsid w:val="00A9698A"/>
    <w:rsid w:val="00AB396F"/>
    <w:rsid w:val="00AC615B"/>
    <w:rsid w:val="00AD2F5B"/>
    <w:rsid w:val="00AE65F3"/>
    <w:rsid w:val="00B00C48"/>
    <w:rsid w:val="00B06FCE"/>
    <w:rsid w:val="00B21631"/>
    <w:rsid w:val="00B33949"/>
    <w:rsid w:val="00B33C08"/>
    <w:rsid w:val="00B33F69"/>
    <w:rsid w:val="00B45F17"/>
    <w:rsid w:val="00B51823"/>
    <w:rsid w:val="00B62D7C"/>
    <w:rsid w:val="00B6475C"/>
    <w:rsid w:val="00B7198A"/>
    <w:rsid w:val="00B83C17"/>
    <w:rsid w:val="00BA028E"/>
    <w:rsid w:val="00BA1298"/>
    <w:rsid w:val="00BB4974"/>
    <w:rsid w:val="00BC6A4C"/>
    <w:rsid w:val="00BE3299"/>
    <w:rsid w:val="00C055FB"/>
    <w:rsid w:val="00C07E3D"/>
    <w:rsid w:val="00C108C5"/>
    <w:rsid w:val="00C20A28"/>
    <w:rsid w:val="00C249AB"/>
    <w:rsid w:val="00C34BC6"/>
    <w:rsid w:val="00C429A3"/>
    <w:rsid w:val="00C5229D"/>
    <w:rsid w:val="00C63904"/>
    <w:rsid w:val="00C74E57"/>
    <w:rsid w:val="00C77D4D"/>
    <w:rsid w:val="00C86015"/>
    <w:rsid w:val="00C97AB6"/>
    <w:rsid w:val="00C97F50"/>
    <w:rsid w:val="00CC1E33"/>
    <w:rsid w:val="00CC3E47"/>
    <w:rsid w:val="00CE757B"/>
    <w:rsid w:val="00CF34A8"/>
    <w:rsid w:val="00CF68E8"/>
    <w:rsid w:val="00D007BD"/>
    <w:rsid w:val="00D04B6B"/>
    <w:rsid w:val="00D35EC5"/>
    <w:rsid w:val="00D51D9A"/>
    <w:rsid w:val="00D54B76"/>
    <w:rsid w:val="00D55EEA"/>
    <w:rsid w:val="00D62C81"/>
    <w:rsid w:val="00D70CC6"/>
    <w:rsid w:val="00D71D9E"/>
    <w:rsid w:val="00D75E94"/>
    <w:rsid w:val="00D836DF"/>
    <w:rsid w:val="00D904DC"/>
    <w:rsid w:val="00D92FAB"/>
    <w:rsid w:val="00DA7D8F"/>
    <w:rsid w:val="00DC0940"/>
    <w:rsid w:val="00DC4ADF"/>
    <w:rsid w:val="00DC5295"/>
    <w:rsid w:val="00DD569B"/>
    <w:rsid w:val="00DE5612"/>
    <w:rsid w:val="00E07CC8"/>
    <w:rsid w:val="00E17D1A"/>
    <w:rsid w:val="00E2381B"/>
    <w:rsid w:val="00E23A89"/>
    <w:rsid w:val="00E322A2"/>
    <w:rsid w:val="00E47D9F"/>
    <w:rsid w:val="00E47E8F"/>
    <w:rsid w:val="00E62278"/>
    <w:rsid w:val="00E73FFC"/>
    <w:rsid w:val="00E757C9"/>
    <w:rsid w:val="00E764D7"/>
    <w:rsid w:val="00E826C0"/>
    <w:rsid w:val="00E91573"/>
    <w:rsid w:val="00EA1A90"/>
    <w:rsid w:val="00EA4113"/>
    <w:rsid w:val="00EB61CE"/>
    <w:rsid w:val="00EC351F"/>
    <w:rsid w:val="00EC5DFB"/>
    <w:rsid w:val="00ED47F2"/>
    <w:rsid w:val="00ED5A05"/>
    <w:rsid w:val="00EE5931"/>
    <w:rsid w:val="00F109DA"/>
    <w:rsid w:val="00F204E1"/>
    <w:rsid w:val="00F35054"/>
    <w:rsid w:val="00F35FD9"/>
    <w:rsid w:val="00F36AD5"/>
    <w:rsid w:val="00F41015"/>
    <w:rsid w:val="00F4399A"/>
    <w:rsid w:val="00F46E51"/>
    <w:rsid w:val="00F52111"/>
    <w:rsid w:val="00F57BE5"/>
    <w:rsid w:val="00F6007E"/>
    <w:rsid w:val="00F60FAA"/>
    <w:rsid w:val="00F7520A"/>
    <w:rsid w:val="00F82B75"/>
    <w:rsid w:val="00F836EE"/>
    <w:rsid w:val="00F84026"/>
    <w:rsid w:val="00F940A8"/>
    <w:rsid w:val="00FA6E04"/>
    <w:rsid w:val="00FB1AC4"/>
    <w:rsid w:val="00FC5490"/>
    <w:rsid w:val="00FC62E3"/>
    <w:rsid w:val="00FD25D0"/>
    <w:rsid w:val="00FD66B4"/>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F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6B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537818598">
      <w:bodyDiv w:val="1"/>
      <w:marLeft w:val="0"/>
      <w:marRight w:val="0"/>
      <w:marTop w:val="0"/>
      <w:marBottom w:val="0"/>
      <w:divBdr>
        <w:top w:val="none" w:sz="0" w:space="0" w:color="auto"/>
        <w:left w:val="none" w:sz="0" w:space="0" w:color="auto"/>
        <w:bottom w:val="none" w:sz="0" w:space="0" w:color="auto"/>
        <w:right w:val="none" w:sz="0" w:space="0" w:color="auto"/>
      </w:divBdr>
      <w:divsChild>
        <w:div w:id="2055153804">
          <w:marLeft w:val="0"/>
          <w:marRight w:val="0"/>
          <w:marTop w:val="0"/>
          <w:marBottom w:val="0"/>
          <w:divBdr>
            <w:top w:val="none" w:sz="0" w:space="0" w:color="auto"/>
            <w:left w:val="none" w:sz="0" w:space="0" w:color="auto"/>
            <w:bottom w:val="none" w:sz="0" w:space="0" w:color="auto"/>
            <w:right w:val="none" w:sz="0" w:space="0" w:color="auto"/>
          </w:divBdr>
        </w:div>
      </w:divsChild>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523009112">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cross@liverpoo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Madeley@adm.leeds.ac.uk" TargetMode="External"/><Relationship Id="rId4" Type="http://schemas.openxmlformats.org/officeDocument/2006/relationships/settings" Target="settings.xml"/><Relationship Id="rId9" Type="http://schemas.openxmlformats.org/officeDocument/2006/relationships/hyperlink" Target="mailto:J.F.@Cabrera@liverpool.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anisvaroufakis.eu/2023/10/15/list-of-war-crimes-and-crimes-qualifying-as-genocide-committed-by-israel-in-gaza-since-7th-october-2023/" TargetMode="External"/><Relationship Id="rId13" Type="http://schemas.openxmlformats.org/officeDocument/2006/relationships/hyperlink" Target="https://documents.un.org/doc/resolution/gen/nr0/370/60/pdf/nr037060.pdf" TargetMode="External"/><Relationship Id="rId18" Type="http://schemas.openxmlformats.org/officeDocument/2006/relationships/hyperlink" Target="https://www.ohchr.org/en/press-releases/2024/03/un-human-rights-chief-deplores-new-moves-expand-israeli-settlements-occupied" TargetMode="External"/><Relationship Id="rId26" Type="http://schemas.openxmlformats.org/officeDocument/2006/relationships/hyperlink" Target="https://www.icc-cpi.int/news/statement-icc-prosecutor-karim-aa-khan-kc-applications-arrest-warrants-situation-state" TargetMode="External"/><Relationship Id="rId3" Type="http://schemas.openxmlformats.org/officeDocument/2006/relationships/hyperlink" Target="http://www.labournet.net/other/1510/livarmsall.pdf" TargetMode="External"/><Relationship Id="rId21" Type="http://schemas.openxmlformats.org/officeDocument/2006/relationships/hyperlink" Target="https://news.sky.com/video/evacuate-where-to-the-moon-13070316" TargetMode="External"/><Relationship Id="rId7" Type="http://schemas.openxmlformats.org/officeDocument/2006/relationships/hyperlink" Target="https://www.bsg.ox.ac.uk/sites/default/files/2019-11/BSG-WP-2019-031.pdf" TargetMode="External"/><Relationship Id="rId12" Type="http://schemas.openxmlformats.org/officeDocument/2006/relationships/hyperlink" Target="https://www.icj-cij.org/sites/default/files/case-related/192/192-20240126-ord-01-00-en.pdf" TargetMode="External"/><Relationship Id="rId17" Type="http://schemas.openxmlformats.org/officeDocument/2006/relationships/hyperlink" Target="https://www.ohchr.org/en/press-releases/2024/03/un-human-rights-chief-deplores-new-moves-expand-israeli-settlements-occupied" TargetMode="External"/><Relationship Id="rId25" Type="http://schemas.openxmlformats.org/officeDocument/2006/relationships/hyperlink" Target="https://www.ohchr.org/en/documents/country-reports/ahrc5573-report-special-rapporteur-situation-human-rights-palestinian" TargetMode="External"/><Relationship Id="rId2" Type="http://schemas.openxmlformats.org/officeDocument/2006/relationships/hyperlink" Target="https://www.liverpool.ac.uk/media/livacuk/commsec/November,2023,Final,Ethical,Investment,Policy,,.pdf" TargetMode="External"/><Relationship Id="rId16" Type="http://schemas.openxmlformats.org/officeDocument/2006/relationships/hyperlink" Target="https://www.ohchr.org/en/press-releases/2024/07/experts-hail-icj-declaration-illegality-israels-presence-occupied" TargetMode="External"/><Relationship Id="rId20" Type="http://schemas.openxmlformats.org/officeDocument/2006/relationships/hyperlink" Target="https://www.theguardian.com/world/2024/feb/25/gaza-death-toll-set-to-pass-30000-as-israel-prepares-assault-on-rafah" TargetMode="External"/><Relationship Id="rId29" Type="http://schemas.openxmlformats.org/officeDocument/2006/relationships/hyperlink" Target="https://x.com/BDSmovement/status/1825604919279210780"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lphr.org.uk/latest-news/lphr-legal-memo-on-starvation-of-civilians-in-gaza/" TargetMode="External"/><Relationship Id="rId11" Type="http://schemas.openxmlformats.org/officeDocument/2006/relationships/hyperlink" Target="https://www.icj-cij.org/sites/default/files/case-related/192/192-20240126-ord-01-00-en.pdf" TargetMode="External"/><Relationship Id="rId24" Type="http://schemas.openxmlformats.org/officeDocument/2006/relationships/hyperlink" Target="https://hansard.parliament.uk/commons/2023-12-12/debates/BF12F435-8E9A-44B0-AA34-ADA9D01616E0/ArmsExportLicencesIsrael" TargetMode="External"/><Relationship Id="rId5" Type="http://schemas.openxmlformats.org/officeDocument/2006/relationships/hyperlink" Target="https://www.thelancet.com/journals/lancet/article/PIIS0140-6736(24)01169-3/fulltext" TargetMode="External"/><Relationship Id="rId15" Type="http://schemas.openxmlformats.org/officeDocument/2006/relationships/hyperlink" Target="https://www.un.org/webcast/pdfs/SRES2334-2016.pdf" TargetMode="External"/><Relationship Id="rId23" Type="http://schemas.openxmlformats.org/officeDocument/2006/relationships/hyperlink" Target="https://www.theguardian.com/world/2024/mar/30/uk-government-lawyers-say-israel-is-breaking-international-law-claims-top-tory-in-leaked-recording" TargetMode="External"/><Relationship Id="rId28" Type="http://schemas.openxmlformats.org/officeDocument/2006/relationships/hyperlink" Target="https://www.theguardian.com/world/article/2024/aug/18/foreign-office-official-quits-over-uk-refusal-to-ban-arms-exports-to-israel" TargetMode="External"/><Relationship Id="rId10" Type="http://schemas.openxmlformats.org/officeDocument/2006/relationships/hyperlink" Target="https://assets.publishing.service.gov.uk/media/5a7e0036ed915d74e33ef66e/WEB_TS_1.2015_Arms_Cm_8993.pdf" TargetMode="External"/><Relationship Id="rId19" Type="http://schemas.openxmlformats.org/officeDocument/2006/relationships/hyperlink" Target="https://www.hrw.org/news/2023/12/12/letter-uk-government-calling-immediate-halt-uk-arms-transfers-government-israel" TargetMode="External"/><Relationship Id="rId4" Type="http://schemas.openxmlformats.org/officeDocument/2006/relationships/hyperlink" Target="https://www.reuters.com/world/middle-east/gaza-death-toll-how-many-palestinians-has-israels-campaign-killed-2024-07-25/" TargetMode="External"/><Relationship Id="rId9" Type="http://schemas.openxmlformats.org/officeDocument/2006/relationships/hyperlink" Target="https://www.gov.uk/government/news/arms-trade-treaty-enters-into-force" TargetMode="External"/><Relationship Id="rId14" Type="http://schemas.openxmlformats.org/officeDocument/2006/relationships/hyperlink" Target="https://documents.un.org/doc/resolution/gen/nr0/399/71/pdf/nr039971.pdf" TargetMode="External"/><Relationship Id="rId22" Type="http://schemas.openxmlformats.org/officeDocument/2006/relationships/hyperlink" Target="https://register-of-charities.charitycommission.gov.uk/charity-search/-/charity-details/4019048/governing-document" TargetMode="External"/><Relationship Id="rId27" Type="http://schemas.openxmlformats.org/officeDocument/2006/relationships/hyperlink" Target="https://www.icc-cpi.int/news/statement-icc-prosecutor-karim-aa-khan-kc-applications-arrest-warrants-situation-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KHAN, Kausar (DENTAK CARE AND SERVICES LIMITED)</cp:lastModifiedBy>
  <cp:revision>6</cp:revision>
  <cp:lastPrinted>2024-09-10T22:01:00Z</cp:lastPrinted>
  <dcterms:created xsi:type="dcterms:W3CDTF">2024-09-18T09:25:00Z</dcterms:created>
  <dcterms:modified xsi:type="dcterms:W3CDTF">2024-10-03T23:07:00Z</dcterms:modified>
</cp:coreProperties>
</file>