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4846C94C" w14:textId="1BCF9E0A" w:rsidR="00622EC5" w:rsidRPr="00794C42" w:rsidRDefault="00622EC5" w:rsidP="00622EC5">
      <w:pPr>
        <w:spacing w:after="0" w:line="240" w:lineRule="auto"/>
        <w:rPr>
          <w:rStyle w:val="fn"/>
          <w:rFonts w:ascii="Arial" w:hAnsi="Arial" w:cs="Arial"/>
          <w:b/>
          <w:bCs/>
          <w:color w:val="0B0C0C"/>
          <w:shd w:val="clear" w:color="auto" w:fill="FFFFFF"/>
        </w:rPr>
      </w:pPr>
      <w:r>
        <w:rPr>
          <w:rStyle w:val="fn"/>
          <w:rFonts w:ascii="Arial" w:hAnsi="Arial" w:cs="Arial"/>
          <w:b/>
          <w:bCs/>
          <w:color w:val="0B0C0C"/>
          <w:shd w:val="clear" w:color="auto" w:fill="FFFFFF"/>
        </w:rPr>
        <w:t xml:space="preserve">Vice Chancellor, </w:t>
      </w:r>
      <w:r w:rsidRPr="00794C42">
        <w:rPr>
          <w:rStyle w:val="fn"/>
          <w:rFonts w:ascii="Arial" w:hAnsi="Arial" w:cs="Arial"/>
          <w:b/>
          <w:bCs/>
          <w:color w:val="0B0C0C"/>
          <w:shd w:val="clear" w:color="auto" w:fill="FFFFFF"/>
        </w:rPr>
        <w:t xml:space="preserve">Professor Malcolm Press CBE and the </w:t>
      </w:r>
    </w:p>
    <w:p w14:paraId="5EA53AE1" w14:textId="77777777" w:rsidR="00622EC5" w:rsidRPr="00794C42" w:rsidRDefault="00622EC5" w:rsidP="00622EC5">
      <w:pPr>
        <w:spacing w:after="0" w:line="240" w:lineRule="auto"/>
        <w:rPr>
          <w:rFonts w:ascii="Arial" w:hAnsi="Arial" w:cs="Arial"/>
          <w:b/>
          <w:bCs/>
          <w:color w:val="0B0C0C"/>
          <w:shd w:val="clear" w:color="auto" w:fill="FFFFFF"/>
        </w:rPr>
      </w:pPr>
      <w:r w:rsidRPr="00794C42">
        <w:rPr>
          <w:rFonts w:ascii="Arial" w:hAnsi="Arial" w:cs="Arial"/>
          <w:b/>
          <w:bCs/>
          <w:kern w:val="0"/>
          <w14:ligatures w14:val="none"/>
        </w:rPr>
        <w:t xml:space="preserve">Senior Leadership team </w:t>
      </w:r>
    </w:p>
    <w:p w14:paraId="03D0B484" w14:textId="77777777" w:rsidR="00622EC5" w:rsidRPr="00794C42" w:rsidRDefault="00622EC5" w:rsidP="00622EC5">
      <w:pPr>
        <w:spacing w:after="0" w:line="240" w:lineRule="auto"/>
        <w:rPr>
          <w:rFonts w:ascii="Arial" w:hAnsi="Arial" w:cs="Arial"/>
          <w:b/>
          <w:bCs/>
          <w:kern w:val="0"/>
          <w14:ligatures w14:val="none"/>
        </w:rPr>
      </w:pPr>
      <w:r w:rsidRPr="00794C42">
        <w:rPr>
          <w:rFonts w:ascii="Arial" w:hAnsi="Arial" w:cs="Arial"/>
          <w:b/>
          <w:bCs/>
          <w:kern w:val="0"/>
          <w14:ligatures w14:val="none"/>
        </w:rPr>
        <w:t>Manchester Metropolitan University</w:t>
      </w:r>
    </w:p>
    <w:p w14:paraId="78A9D935" w14:textId="77777777" w:rsidR="00622EC5" w:rsidRPr="00794C42" w:rsidRDefault="00622EC5" w:rsidP="00622EC5">
      <w:pPr>
        <w:spacing w:after="0" w:line="240" w:lineRule="auto"/>
        <w:rPr>
          <w:rFonts w:ascii="Arial" w:hAnsi="Arial" w:cs="Arial"/>
          <w:b/>
          <w:bCs/>
          <w:kern w:val="0"/>
          <w14:ligatures w14:val="none"/>
        </w:rPr>
      </w:pPr>
      <w:r w:rsidRPr="00794C42">
        <w:rPr>
          <w:rFonts w:ascii="Arial" w:hAnsi="Arial" w:cs="Arial"/>
          <w:b/>
          <w:bCs/>
          <w:kern w:val="0"/>
          <w14:ligatures w14:val="none"/>
        </w:rPr>
        <w:t>Ormond Building</w:t>
      </w:r>
      <w:r w:rsidRPr="00794C42">
        <w:rPr>
          <w:rFonts w:ascii="Arial" w:hAnsi="Arial" w:cs="Arial"/>
          <w:b/>
          <w:bCs/>
          <w:kern w:val="0"/>
          <w14:ligatures w14:val="none"/>
        </w:rPr>
        <w:br/>
        <w:t>Lower Ormond Street</w:t>
      </w:r>
      <w:r w:rsidRPr="00794C42">
        <w:rPr>
          <w:rFonts w:ascii="Arial" w:hAnsi="Arial" w:cs="Arial"/>
          <w:b/>
          <w:bCs/>
          <w:kern w:val="0"/>
          <w14:ligatures w14:val="none"/>
        </w:rPr>
        <w:br/>
        <w:t>Manchester</w:t>
      </w:r>
      <w:r w:rsidRPr="00794C42">
        <w:rPr>
          <w:rFonts w:ascii="Arial" w:hAnsi="Arial" w:cs="Arial"/>
          <w:b/>
          <w:bCs/>
          <w:kern w:val="0"/>
          <w14:ligatures w14:val="none"/>
        </w:rPr>
        <w:br/>
        <w:t>M15 6BX</w:t>
      </w:r>
    </w:p>
    <w:p w14:paraId="26FEBB5E" w14:textId="77777777" w:rsidR="00622EC5" w:rsidRPr="00687562" w:rsidRDefault="00622EC5" w:rsidP="00622EC5">
      <w:pPr>
        <w:spacing w:after="0" w:line="240" w:lineRule="auto"/>
        <w:rPr>
          <w:rFonts w:ascii="Arial" w:hAnsi="Arial" w:cs="Arial"/>
          <w:b/>
          <w:bCs/>
          <w:kern w:val="0"/>
          <w14:ligatures w14:val="none"/>
        </w:rPr>
      </w:pPr>
    </w:p>
    <w:p w14:paraId="1566DB65" w14:textId="77777777" w:rsidR="00622EC5" w:rsidRPr="00687562" w:rsidRDefault="00622EC5" w:rsidP="00622EC5">
      <w:pPr>
        <w:spacing w:after="0" w:line="240" w:lineRule="auto"/>
        <w:rPr>
          <w:rFonts w:ascii="Arial" w:hAnsi="Arial" w:cs="Arial"/>
          <w:kern w:val="0"/>
          <w14:ligatures w14:val="none"/>
        </w:rPr>
      </w:pPr>
      <w:r w:rsidRPr="00687562">
        <w:rPr>
          <w:rFonts w:ascii="Arial" w:hAnsi="Arial" w:cs="Arial"/>
          <w:b/>
          <w:bCs/>
          <w:kern w:val="0"/>
          <w14:ligatures w14:val="none"/>
        </w:rPr>
        <w:t xml:space="preserve">By email only: </w:t>
      </w:r>
      <w:hyperlink r:id="rId8" w:history="1">
        <w:r w:rsidRPr="00687562">
          <w:rPr>
            <w:rStyle w:val="Hyperlink"/>
            <w:rFonts w:ascii="Arial" w:hAnsi="Arial" w:cs="Arial"/>
            <w:kern w:val="0"/>
            <w14:ligatures w14:val="none"/>
          </w:rPr>
          <w:t>vice-chancellor@mmu.ac.uk</w:t>
        </w:r>
      </w:hyperlink>
    </w:p>
    <w:p w14:paraId="25FB67CB" w14:textId="7A0C7E1C" w:rsidR="00622EC5" w:rsidRPr="00687562" w:rsidRDefault="00622EC5" w:rsidP="00622EC5">
      <w:pPr>
        <w:spacing w:after="0" w:line="240" w:lineRule="auto"/>
        <w:rPr>
          <w:rFonts w:ascii="Arial" w:hAnsi="Arial" w:cs="Arial"/>
          <w:kern w:val="0"/>
          <w14:ligatures w14:val="none"/>
        </w:rPr>
      </w:pPr>
      <w:r w:rsidRPr="00687562">
        <w:rPr>
          <w:rFonts w:ascii="Arial" w:hAnsi="Arial" w:cs="Arial"/>
          <w:kern w:val="0"/>
          <w14:ligatures w14:val="none"/>
        </w:rPr>
        <w:t xml:space="preserve">  </w:t>
      </w:r>
      <w:r>
        <w:rPr>
          <w:rFonts w:ascii="Arial" w:hAnsi="Arial" w:cs="Arial"/>
          <w:kern w:val="0"/>
          <w14:ligatures w14:val="none"/>
        </w:rPr>
        <w:tab/>
      </w:r>
      <w:r>
        <w:rPr>
          <w:rFonts w:ascii="Arial" w:hAnsi="Arial" w:cs="Arial"/>
          <w:kern w:val="0"/>
          <w14:ligatures w14:val="none"/>
        </w:rPr>
        <w:tab/>
        <w:t xml:space="preserve">  </w:t>
      </w:r>
      <w:hyperlink r:id="rId9" w:history="1">
        <w:r w:rsidRPr="000E4F42">
          <w:rPr>
            <w:rStyle w:val="Hyperlink"/>
            <w:rFonts w:ascii="Arial" w:hAnsi="Arial" w:cs="Arial"/>
            <w:kern w:val="0"/>
            <w14:ligatures w14:val="none"/>
          </w:rPr>
          <w:t>j.cousen@mmu.ac.uk</w:t>
        </w:r>
      </w:hyperlink>
      <w:r w:rsidRPr="00687562">
        <w:rPr>
          <w:rFonts w:ascii="Arial" w:hAnsi="Arial" w:cs="Arial"/>
          <w:kern w:val="0"/>
          <w14:ligatures w14:val="none"/>
        </w:rPr>
        <w:t xml:space="preserve"> </w:t>
      </w:r>
    </w:p>
    <w:p w14:paraId="38C98FC4" w14:textId="1ADC1332" w:rsidR="00622EC5" w:rsidRPr="00687562" w:rsidRDefault="00622EC5" w:rsidP="00622EC5">
      <w:pPr>
        <w:spacing w:after="0" w:line="240" w:lineRule="auto"/>
        <w:rPr>
          <w:rFonts w:ascii="Arial" w:hAnsi="Arial" w:cs="Arial"/>
          <w:kern w:val="0"/>
          <w14:ligatures w14:val="none"/>
        </w:rPr>
      </w:pPr>
      <w:r w:rsidRPr="00687562">
        <w:rPr>
          <w:rFonts w:ascii="Arial" w:hAnsi="Arial" w:cs="Arial"/>
          <w:kern w:val="0"/>
          <w14:ligatures w14:val="none"/>
        </w:rPr>
        <w:t xml:space="preserve"> </w:t>
      </w:r>
      <w:r>
        <w:rPr>
          <w:rFonts w:ascii="Arial" w:hAnsi="Arial" w:cs="Arial"/>
          <w:kern w:val="0"/>
          <w14:ligatures w14:val="none"/>
        </w:rPr>
        <w:tab/>
      </w:r>
      <w:r>
        <w:rPr>
          <w:rFonts w:ascii="Arial" w:hAnsi="Arial" w:cs="Arial"/>
          <w:kern w:val="0"/>
          <w14:ligatures w14:val="none"/>
        </w:rPr>
        <w:tab/>
        <w:t xml:space="preserve">  </w:t>
      </w:r>
      <w:hyperlink r:id="rId10" w:history="1">
        <w:r w:rsidRPr="000E4F42">
          <w:rPr>
            <w:rStyle w:val="Hyperlink"/>
            <w:rFonts w:ascii="Arial" w:hAnsi="Arial" w:cs="Arial"/>
            <w:kern w:val="0"/>
            <w14:ligatures w14:val="none"/>
          </w:rPr>
          <w:t>j.butler@mmu.ac.uk</w:t>
        </w:r>
      </w:hyperlink>
    </w:p>
    <w:p w14:paraId="279D34D0" w14:textId="37656DE6" w:rsidR="00622EC5" w:rsidRPr="00687562" w:rsidRDefault="00622EC5" w:rsidP="00622EC5">
      <w:pPr>
        <w:spacing w:after="0" w:line="240" w:lineRule="auto"/>
        <w:rPr>
          <w:rFonts w:ascii="Arial" w:hAnsi="Arial" w:cs="Arial"/>
          <w:kern w:val="0"/>
          <w14:ligatures w14:val="none"/>
        </w:rPr>
      </w:pPr>
      <w:r w:rsidRPr="00687562">
        <w:rPr>
          <w:rFonts w:ascii="Arial" w:hAnsi="Arial" w:cs="Arial"/>
          <w:kern w:val="0"/>
          <w14:ligatures w14:val="none"/>
        </w:rPr>
        <w:t xml:space="preserve"> </w:t>
      </w:r>
      <w:r>
        <w:rPr>
          <w:rFonts w:ascii="Arial" w:hAnsi="Arial" w:cs="Arial"/>
          <w:kern w:val="0"/>
          <w14:ligatures w14:val="none"/>
        </w:rPr>
        <w:tab/>
        <w:t xml:space="preserve">              </w:t>
      </w:r>
      <w:hyperlink r:id="rId11" w:history="1">
        <w:r w:rsidRPr="000E4F42">
          <w:rPr>
            <w:rStyle w:val="Hyperlink"/>
            <w:rFonts w:ascii="Arial" w:hAnsi="Arial" w:cs="Arial"/>
            <w:kern w:val="0"/>
            <w14:ligatures w14:val="none"/>
          </w:rPr>
          <w:t>CFO-PA@mmu.ac.uk</w:t>
        </w:r>
      </w:hyperlink>
    </w:p>
    <w:p w14:paraId="54FFC489" w14:textId="40C1A361" w:rsidR="00622EC5" w:rsidRPr="00687562" w:rsidRDefault="00622EC5" w:rsidP="00622EC5">
      <w:pPr>
        <w:spacing w:after="0" w:line="240" w:lineRule="auto"/>
        <w:rPr>
          <w:rFonts w:ascii="Arial" w:hAnsi="Arial" w:cs="Arial"/>
          <w:kern w:val="0"/>
          <w14:ligatures w14:val="none"/>
        </w:rPr>
      </w:pPr>
      <w:r w:rsidRPr="00687562">
        <w:rPr>
          <w:rFonts w:ascii="Arial" w:hAnsi="Arial" w:cs="Arial"/>
          <w:kern w:val="0"/>
          <w14:ligatures w14:val="none"/>
        </w:rPr>
        <w:t> </w:t>
      </w:r>
      <w:r w:rsidRPr="00687562">
        <w:rPr>
          <w:rFonts w:ascii="Arial" w:hAnsi="Arial" w:cs="Arial"/>
          <w:kern w:val="0"/>
          <w14:ligatures w14:val="none"/>
        </w:rPr>
        <w:tab/>
        <w:t xml:space="preserve">   </w:t>
      </w:r>
      <w:r>
        <w:rPr>
          <w:rFonts w:ascii="Arial" w:hAnsi="Arial" w:cs="Arial"/>
          <w:kern w:val="0"/>
          <w14:ligatures w14:val="none"/>
        </w:rPr>
        <w:tab/>
        <w:t xml:space="preserve">  </w:t>
      </w:r>
      <w:hyperlink r:id="rId12" w:history="1">
        <w:r w:rsidRPr="000E4F42">
          <w:rPr>
            <w:rStyle w:val="Hyperlink"/>
            <w:rFonts w:ascii="Arial" w:hAnsi="Arial" w:cs="Arial"/>
            <w:kern w:val="0"/>
            <w14:ligatures w14:val="none"/>
          </w:rPr>
          <w:t>scm@mmu.ac.uk</w:t>
        </w:r>
      </w:hyperlink>
      <w:r w:rsidRPr="00687562">
        <w:rPr>
          <w:rFonts w:ascii="Arial" w:hAnsi="Arial" w:cs="Arial"/>
          <w:kern w:val="0"/>
          <w14:ligatures w14:val="none"/>
        </w:rPr>
        <w:t>. </w:t>
      </w:r>
    </w:p>
    <w:p w14:paraId="2F15FAA9" w14:textId="10A2E2D4" w:rsidR="00172570" w:rsidRPr="00172570" w:rsidRDefault="00172570" w:rsidP="00855624">
      <w:pPr>
        <w:spacing w:line="276" w:lineRule="auto"/>
        <w:rPr>
          <w:rStyle w:val="fn"/>
          <w:rFonts w:ascii="Arial" w:hAnsi="Arial" w:cs="Arial"/>
          <w:b/>
          <w:bCs/>
          <w:color w:val="0B0C0C"/>
          <w:shd w:val="clear" w:color="auto" w:fill="FFFFFF"/>
        </w:rPr>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0446666A" w:rsidR="007E245C" w:rsidRPr="00172570" w:rsidRDefault="007E245C">
      <w:pPr>
        <w:rPr>
          <w:rFonts w:ascii="Arial" w:hAnsi="Arial" w:cs="Arial"/>
        </w:rPr>
      </w:pPr>
      <w:r w:rsidRPr="00172570">
        <w:rPr>
          <w:rFonts w:ascii="Arial" w:hAnsi="Arial" w:cs="Arial"/>
        </w:rPr>
        <w:t xml:space="preserve">Dear </w:t>
      </w:r>
      <w:r w:rsidR="00622EC5">
        <w:rPr>
          <w:rFonts w:ascii="Arial" w:hAnsi="Arial" w:cs="Arial"/>
        </w:rPr>
        <w:t xml:space="preserve">Professor Press, </w:t>
      </w:r>
      <w:r w:rsidR="009349E2">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p w14:paraId="39A1B5CB" w14:textId="7ECD70FA" w:rsidR="00D836A9" w:rsidRDefault="00622EC5" w:rsidP="005F10C4">
      <w:pPr>
        <w:jc w:val="both"/>
        <w:rPr>
          <w:rFonts w:ascii="Arial" w:hAnsi="Arial" w:cs="Arial"/>
          <w:u w:val="single"/>
        </w:rPr>
      </w:pPr>
      <w:r>
        <w:rPr>
          <w:rFonts w:ascii="Arial" w:hAnsi="Arial" w:cs="Arial"/>
          <w:u w:val="single"/>
        </w:rPr>
        <w:t>Manchester Metropolitan</w:t>
      </w:r>
      <w:r w:rsidR="003347ED">
        <w:rPr>
          <w:rFonts w:ascii="Arial" w:hAnsi="Arial" w:cs="Arial"/>
          <w:u w:val="single"/>
        </w:rPr>
        <w:t xml:space="preserve"> </w:t>
      </w:r>
      <w:r w:rsidR="00D836A9" w:rsidRPr="00D836A9">
        <w:rPr>
          <w:rFonts w:ascii="Arial" w:hAnsi="Arial" w:cs="Arial"/>
          <w:u w:val="single"/>
        </w:rPr>
        <w:t>University’s investment polic</w:t>
      </w:r>
      <w:r w:rsidR="003347ED">
        <w:rPr>
          <w:rFonts w:ascii="Arial" w:hAnsi="Arial" w:cs="Arial"/>
          <w:u w:val="single"/>
        </w:rPr>
        <w:t>y</w:t>
      </w:r>
      <w:r w:rsidR="00B7351B">
        <w:rPr>
          <w:rStyle w:val="FootnoteReference"/>
          <w:rFonts w:ascii="Arial" w:hAnsi="Arial" w:cs="Arial"/>
          <w:u w:val="single"/>
        </w:rPr>
        <w:footnoteReference w:id="2"/>
      </w:r>
      <w:r w:rsidR="003347ED">
        <w:rPr>
          <w:rFonts w:ascii="Arial" w:hAnsi="Arial" w:cs="Arial"/>
          <w:u w:val="single"/>
        </w:rPr>
        <w:t xml:space="preserve"> </w:t>
      </w:r>
      <w:r w:rsidR="00D836A9" w:rsidRPr="00D836A9">
        <w:rPr>
          <w:rFonts w:ascii="Arial" w:hAnsi="Arial" w:cs="Arial"/>
          <w:u w:val="single"/>
        </w:rPr>
        <w:t xml:space="preserve"> </w:t>
      </w:r>
    </w:p>
    <w:p w14:paraId="54F9AAC8" w14:textId="51BE3251" w:rsidR="00622EC5" w:rsidRDefault="00622EC5" w:rsidP="005F10C4">
      <w:pPr>
        <w:jc w:val="both"/>
        <w:rPr>
          <w:rFonts w:ascii="Arial" w:hAnsi="Arial" w:cs="Arial"/>
        </w:rPr>
      </w:pPr>
      <w:r w:rsidRPr="00622EC5">
        <w:rPr>
          <w:rFonts w:ascii="Arial" w:hAnsi="Arial" w:cs="Arial"/>
        </w:rPr>
        <w:t>The University’s own Investment policy states</w:t>
      </w:r>
      <w:r w:rsidR="00B7351B">
        <w:rPr>
          <w:rFonts w:ascii="Arial" w:hAnsi="Arial" w:cs="Arial"/>
        </w:rPr>
        <w:t xml:space="preserve"> at page 9 of your Policy document</w:t>
      </w:r>
      <w:r w:rsidRPr="00622EC5">
        <w:rPr>
          <w:rFonts w:ascii="Arial" w:hAnsi="Arial" w:cs="Arial"/>
        </w:rPr>
        <w:t>:</w:t>
      </w:r>
    </w:p>
    <w:p w14:paraId="6224D269" w14:textId="77777777" w:rsidR="00622EC5" w:rsidRDefault="00622EC5" w:rsidP="00B7351B">
      <w:pPr>
        <w:ind w:left="720"/>
        <w:jc w:val="both"/>
        <w:rPr>
          <w:rFonts w:ascii="Arial" w:hAnsi="Arial" w:cs="Arial"/>
          <w:i/>
          <w:iCs/>
        </w:rPr>
      </w:pPr>
      <w:r>
        <w:rPr>
          <w:rFonts w:ascii="Arial" w:hAnsi="Arial" w:cs="Arial"/>
          <w:i/>
          <w:iCs/>
        </w:rPr>
        <w:t>“</w:t>
      </w:r>
      <w:r w:rsidRPr="009E4C8D">
        <w:rPr>
          <w:rFonts w:ascii="Arial" w:hAnsi="Arial" w:cs="Arial"/>
          <w:i/>
          <w:iCs/>
        </w:rPr>
        <w:t xml:space="preserve">The University does not intentionally invest directly (or through collective funds) in; </w:t>
      </w:r>
    </w:p>
    <w:p w14:paraId="39A8F484" w14:textId="77777777" w:rsidR="00622EC5" w:rsidRDefault="00622EC5" w:rsidP="00B7351B">
      <w:pPr>
        <w:ind w:left="720"/>
        <w:jc w:val="both"/>
        <w:rPr>
          <w:rFonts w:ascii="Arial" w:hAnsi="Arial" w:cs="Arial"/>
          <w:i/>
          <w:iCs/>
        </w:rPr>
      </w:pPr>
      <w:r w:rsidRPr="009E4C8D">
        <w:rPr>
          <w:rFonts w:ascii="Arial" w:hAnsi="Arial" w:cs="Arial"/>
          <w:i/>
          <w:iCs/>
        </w:rPr>
        <w:t xml:space="preserve">• fossil fuel companies. </w:t>
      </w:r>
    </w:p>
    <w:p w14:paraId="21B934C9" w14:textId="77777777" w:rsidR="00622EC5" w:rsidRDefault="00622EC5" w:rsidP="00B7351B">
      <w:pPr>
        <w:ind w:left="720"/>
        <w:jc w:val="both"/>
        <w:rPr>
          <w:rFonts w:ascii="Arial" w:hAnsi="Arial" w:cs="Arial"/>
          <w:i/>
          <w:iCs/>
        </w:rPr>
      </w:pPr>
      <w:r w:rsidRPr="009E4C8D">
        <w:rPr>
          <w:rFonts w:ascii="Arial" w:hAnsi="Arial" w:cs="Arial"/>
          <w:i/>
          <w:iCs/>
        </w:rPr>
        <w:t xml:space="preserve">• arms companies. </w:t>
      </w:r>
    </w:p>
    <w:p w14:paraId="592ACBC6" w14:textId="77777777" w:rsidR="00622EC5" w:rsidRDefault="00622EC5" w:rsidP="00B7351B">
      <w:pPr>
        <w:ind w:left="720"/>
        <w:jc w:val="both"/>
        <w:rPr>
          <w:rFonts w:ascii="Arial" w:hAnsi="Arial" w:cs="Arial"/>
          <w:i/>
          <w:iCs/>
        </w:rPr>
      </w:pPr>
      <w:r w:rsidRPr="009E4C8D">
        <w:rPr>
          <w:rFonts w:ascii="Arial" w:hAnsi="Arial" w:cs="Arial"/>
          <w:i/>
          <w:iCs/>
        </w:rPr>
        <w:t xml:space="preserve">• corporations complicit in the violation of international law. </w:t>
      </w:r>
    </w:p>
    <w:p w14:paraId="72230954" w14:textId="3C760B64" w:rsidR="00622EC5" w:rsidRPr="00B7351B" w:rsidRDefault="00622EC5" w:rsidP="00B7351B">
      <w:pPr>
        <w:ind w:left="720"/>
        <w:jc w:val="both"/>
        <w:rPr>
          <w:rFonts w:ascii="Arial" w:hAnsi="Arial" w:cs="Arial"/>
          <w:i/>
          <w:iCs/>
        </w:rPr>
      </w:pPr>
      <w:r w:rsidRPr="009E4C8D">
        <w:rPr>
          <w:rFonts w:ascii="Arial" w:hAnsi="Arial" w:cs="Arial"/>
          <w:i/>
          <w:iCs/>
        </w:rPr>
        <w:t>• organisations with high exposure to activities or substances, which are potentially injurious to health (including alcohol and tobacco)</w:t>
      </w:r>
      <w:r>
        <w:rPr>
          <w:rFonts w:ascii="Arial" w:hAnsi="Arial" w:cs="Arial"/>
          <w:i/>
          <w:iCs/>
        </w:rPr>
        <w:t>”</w:t>
      </w:r>
    </w:p>
    <w:bookmarkEnd w:id="0"/>
    <w:p w14:paraId="743DC303" w14:textId="07403354" w:rsidR="00A50A27" w:rsidRDefault="00B7351B" w:rsidP="006C59BB">
      <w:pPr>
        <w:jc w:val="both"/>
        <w:rPr>
          <w:rFonts w:ascii="Arial" w:hAnsi="Arial" w:cs="Arial"/>
        </w:rPr>
      </w:pPr>
      <w:r>
        <w:rPr>
          <w:rFonts w:ascii="Arial" w:hAnsi="Arial" w:cs="Arial"/>
        </w:rPr>
        <w:lastRenderedPageBreak/>
        <w:t>However, t</w:t>
      </w:r>
      <w:r w:rsidR="00F331FF" w:rsidRPr="00F331FF">
        <w:rPr>
          <w:rFonts w:ascii="Arial" w:hAnsi="Arial" w:cs="Arial"/>
        </w:rPr>
        <w:t xml:space="preserve">he University </w:t>
      </w:r>
      <w:r w:rsidR="00A50A27">
        <w:rPr>
          <w:rFonts w:ascii="Arial" w:hAnsi="Arial" w:cs="Arial"/>
        </w:rPr>
        <w:t>has a partnership with the defence industry with a</w:t>
      </w:r>
      <w:r w:rsidR="008A3ABE">
        <w:rPr>
          <w:rFonts w:ascii="Arial" w:hAnsi="Arial" w:cs="Arial"/>
        </w:rPr>
        <w:t>n</w:t>
      </w:r>
      <w:r w:rsidR="00A50A27">
        <w:rPr>
          <w:rFonts w:ascii="Arial" w:hAnsi="Arial" w:cs="Arial"/>
        </w:rPr>
        <w:t xml:space="preserve"> ast</w:t>
      </w:r>
      <w:r w:rsidR="00F331FF" w:rsidRPr="00F331FF">
        <w:rPr>
          <w:rFonts w:ascii="Arial" w:hAnsi="Arial" w:cs="Arial"/>
        </w:rPr>
        <w:t xml:space="preserve">ounding </w:t>
      </w:r>
      <w:r w:rsidR="00A50A27">
        <w:rPr>
          <w:rFonts w:ascii="Arial" w:hAnsi="Arial" w:cs="Arial"/>
        </w:rPr>
        <w:t xml:space="preserve">value of </w:t>
      </w:r>
      <w:r w:rsidR="00F331FF" w:rsidRPr="00F331FF">
        <w:rPr>
          <w:rFonts w:ascii="Arial" w:hAnsi="Arial" w:cs="Arial"/>
        </w:rPr>
        <w:t>£</w:t>
      </w:r>
      <w:r>
        <w:rPr>
          <w:rFonts w:ascii="Arial" w:hAnsi="Arial" w:cs="Arial"/>
        </w:rPr>
        <w:t xml:space="preserve">22,950,000 </w:t>
      </w:r>
      <w:r w:rsidR="00F331FF" w:rsidRPr="00F331FF">
        <w:rPr>
          <w:rFonts w:ascii="Arial" w:hAnsi="Arial" w:cs="Arial"/>
        </w:rPr>
        <w:t>in defence industry partnerships.</w:t>
      </w:r>
      <w:r w:rsidR="008A3ABE">
        <w:rPr>
          <w:rFonts w:ascii="Arial" w:hAnsi="Arial" w:cs="Arial"/>
        </w:rPr>
        <w:t xml:space="preserve"> </w:t>
      </w:r>
      <w:r w:rsidR="007344EA">
        <w:rPr>
          <w:rFonts w:ascii="Arial" w:hAnsi="Arial" w:cs="Arial"/>
        </w:rPr>
        <w:t xml:space="preserve">The University has also invested </w:t>
      </w:r>
      <w:r>
        <w:rPr>
          <w:rFonts w:ascii="Arial" w:hAnsi="Arial" w:cs="Arial"/>
        </w:rPr>
        <w:t xml:space="preserve">£2,950,000 </w:t>
      </w:r>
      <w:r w:rsidR="007344EA">
        <w:rPr>
          <w:rFonts w:ascii="Arial" w:hAnsi="Arial" w:cs="Arial"/>
        </w:rPr>
        <w:t xml:space="preserve">in </w:t>
      </w:r>
      <w:r>
        <w:rPr>
          <w:rFonts w:ascii="Arial" w:hAnsi="Arial" w:cs="Arial"/>
        </w:rPr>
        <w:t xml:space="preserve">Barclays Bank and £20,000,000 in HSBC Bank who are complicit </w:t>
      </w:r>
      <w:r w:rsidR="007344EA">
        <w:rPr>
          <w:rFonts w:ascii="Arial" w:hAnsi="Arial" w:cs="Arial"/>
        </w:rPr>
        <w:t xml:space="preserve">in Israeli war crimes. </w:t>
      </w:r>
      <w:r w:rsidR="00A50A27" w:rsidRPr="00A50A27">
        <w:rPr>
          <w:rFonts w:ascii="Arial" w:hAnsi="Arial" w:cs="Arial"/>
        </w:rPr>
        <w:t xml:space="preserve">A breakdown of the University’s unethical investments from the Palestinian Solidarity Campaign and Demilitarise Education </w:t>
      </w:r>
      <w:r>
        <w:rPr>
          <w:rFonts w:ascii="Arial" w:hAnsi="Arial" w:cs="Arial"/>
        </w:rPr>
        <w:t>is</w:t>
      </w:r>
      <w:r w:rsidR="00A50A27" w:rsidRPr="00A50A27">
        <w:rPr>
          <w:rFonts w:ascii="Arial" w:hAnsi="Arial" w:cs="Arial"/>
        </w:rPr>
        <w:t xml:space="preserve"> attached.</w:t>
      </w:r>
    </w:p>
    <w:p w14:paraId="4ADD17B1" w14:textId="77777777" w:rsidR="00A43515" w:rsidRDefault="00A43515" w:rsidP="00A43515">
      <w:pPr>
        <w:jc w:val="both"/>
        <w:rPr>
          <w:rFonts w:ascii="Arial" w:hAnsi="Arial" w:cs="Arial"/>
        </w:rPr>
      </w:pPr>
      <w:r w:rsidRPr="008D6496">
        <w:rPr>
          <w:rFonts w:ascii="Arial" w:hAnsi="Arial" w:cs="Arial"/>
        </w:rPr>
        <w:t xml:space="preserve">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3"/>
      </w:r>
      <w:r w:rsidRPr="008D6496">
        <w:rPr>
          <w:rFonts w:ascii="Arial" w:hAnsi="Arial" w:cs="Arial"/>
          <w:i/>
          <w:iCs/>
        </w:rPr>
        <w:t xml:space="preserve"> </w:t>
      </w:r>
      <w:r w:rsidRPr="008D6496">
        <w:rPr>
          <w:rFonts w:ascii="Arial" w:hAnsi="Arial" w:cs="Arial"/>
        </w:rPr>
        <w:t>It is unacceptable to me that the University makes significant investments without proper and adequate oversight contributing in the Israeli apartheid system and its war crimes being perpetuated against an occupied people.</w:t>
      </w:r>
    </w:p>
    <w:p w14:paraId="1EE2BFF0" w14:textId="77777777" w:rsidR="00A43515" w:rsidRPr="009C0EEA" w:rsidRDefault="00A43515" w:rsidP="00A43515">
      <w:pPr>
        <w:jc w:val="both"/>
        <w:rPr>
          <w:rFonts w:ascii="Arial" w:hAnsi="Arial" w:cs="Arial"/>
        </w:rPr>
      </w:pPr>
      <w:r>
        <w:rPr>
          <w:rFonts w:ascii="Arial" w:hAnsi="Arial" w:cs="Arial"/>
        </w:rPr>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“constitute serious violations of human rights and international humanitarian laws and risks state complicity in international crimes, possibly including genocide.”</w:t>
      </w:r>
      <w:r>
        <w:rPr>
          <w:rStyle w:val="FootnoteReference"/>
          <w:rFonts w:ascii="Arial" w:hAnsi="Arial" w:cs="Arial"/>
          <w:i/>
          <w:iCs/>
        </w:rPr>
        <w:footnoteReference w:id="4"/>
      </w:r>
      <w:r>
        <w:rPr>
          <w:rFonts w:ascii="Arial" w:hAnsi="Arial" w:cs="Arial"/>
          <w:i/>
          <w:iCs/>
        </w:rPr>
        <w:t xml:space="preserve"> </w:t>
      </w:r>
      <w:r>
        <w:rPr>
          <w:rFonts w:ascii="Arial" w:hAnsi="Arial" w:cs="Arial"/>
        </w:rPr>
        <w:t xml:space="preserve">What actions have you taken to ensure that the University is not complicit in Israeli war crimes against the Palestinians? </w:t>
      </w:r>
    </w:p>
    <w:p w14:paraId="7F1CF2DC" w14:textId="0D4966B4" w:rsidR="00CE0627" w:rsidRDefault="00362CB4" w:rsidP="006C59BB">
      <w:pPr>
        <w:jc w:val="both"/>
        <w:rPr>
          <w:rFonts w:ascii="Arial" w:hAnsi="Arial" w:cs="Arial"/>
        </w:rPr>
      </w:pPr>
      <w:r>
        <w:rPr>
          <w:rFonts w:ascii="Arial" w:hAnsi="Arial" w:cs="Arial"/>
        </w:rPr>
        <w:t>T</w:t>
      </w:r>
      <w:r w:rsidR="00CE0627" w:rsidRPr="004230E9">
        <w:rPr>
          <w:rFonts w:ascii="Arial" w:hAnsi="Arial" w:cs="Arial"/>
        </w:rPr>
        <w:t xml:space="preserve">he University </w:t>
      </w:r>
      <w:r w:rsidR="00161FD2">
        <w:rPr>
          <w:rFonts w:ascii="Arial" w:hAnsi="Arial" w:cs="Arial"/>
        </w:rPr>
        <w:t xml:space="preserve">Policy also incorporates the </w:t>
      </w:r>
      <w:r w:rsidR="00B463B7" w:rsidRPr="004230E9">
        <w:rPr>
          <w:rFonts w:ascii="Arial" w:hAnsi="Arial" w:cs="Arial"/>
        </w:rPr>
        <w:t xml:space="preserve">Environmental, Social and Governance (ESG) </w:t>
      </w:r>
      <w:r w:rsidR="004230E9" w:rsidRPr="004230E9">
        <w:rPr>
          <w:rFonts w:ascii="Arial" w:hAnsi="Arial" w:cs="Arial"/>
        </w:rPr>
        <w:t xml:space="preserve">factors into investment decision-making. </w:t>
      </w:r>
      <w:r w:rsidR="004230E9">
        <w:rPr>
          <w:rFonts w:ascii="Arial" w:hAnsi="Arial" w:cs="Arial"/>
        </w:rPr>
        <w:t xml:space="preserve">However, </w:t>
      </w:r>
      <w:r w:rsidR="00161FD2">
        <w:rPr>
          <w:rFonts w:ascii="Arial" w:hAnsi="Arial" w:cs="Arial"/>
        </w:rPr>
        <w:t>t</w:t>
      </w:r>
      <w:r w:rsidR="00161FD2" w:rsidRPr="00161FD2">
        <w:rPr>
          <w:rFonts w:ascii="Arial" w:hAnsi="Arial" w:cs="Arial"/>
        </w:rPr>
        <w:t>he University has failed to adhere</w:t>
      </w:r>
      <w:r w:rsidR="00161FD2">
        <w:rPr>
          <w:rFonts w:ascii="Arial" w:hAnsi="Arial" w:cs="Arial"/>
        </w:rPr>
        <w:t xml:space="preserve"> to its own Policy. I</w:t>
      </w:r>
      <w:r w:rsidR="004230E9">
        <w:rPr>
          <w:rFonts w:ascii="Arial" w:hAnsi="Arial" w:cs="Arial"/>
        </w:rPr>
        <w:t xml:space="preserve">t is clear to me that the </w:t>
      </w:r>
      <w:r>
        <w:rPr>
          <w:rFonts w:ascii="Arial" w:hAnsi="Arial" w:cs="Arial"/>
        </w:rPr>
        <w:t xml:space="preserve">University has failed to take into account the ESG factors as a result of </w:t>
      </w:r>
      <w:r w:rsidR="00161FD2">
        <w:rPr>
          <w:rFonts w:ascii="Arial" w:hAnsi="Arial" w:cs="Arial"/>
        </w:rPr>
        <w:t xml:space="preserve">being complicit in </w:t>
      </w:r>
      <w:r>
        <w:rPr>
          <w:rFonts w:ascii="Arial" w:hAnsi="Arial" w:cs="Arial"/>
        </w:rPr>
        <w:t xml:space="preserve">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5"/>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6"/>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t xml:space="preserve">Environment – Israel has destroyed most of the Gaza strip leaving it mostly uninhabitable. It has produced 37 million tons of debris after destroying buildings of 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7"/>
      </w:r>
      <w:r>
        <w:rPr>
          <w:rFonts w:ascii="Arial" w:hAnsi="Arial" w:cs="Arial"/>
        </w:rPr>
        <w:t xml:space="preserve"> 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w:t>
      </w:r>
      <w:r w:rsidR="00060BF1">
        <w:rPr>
          <w:rFonts w:ascii="Arial" w:hAnsi="Arial" w:cs="Arial"/>
        </w:rPr>
        <w:lastRenderedPageBreak/>
        <w:t>(90% attributed to Israel)</w:t>
      </w:r>
      <w:r w:rsidR="00060BF1">
        <w:rPr>
          <w:rStyle w:val="FootnoteReference"/>
          <w:rFonts w:ascii="Arial" w:hAnsi="Arial" w:cs="Arial"/>
        </w:rPr>
        <w:footnoteReference w:id="8"/>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9"/>
      </w:r>
      <w:r w:rsidR="00DC71F9" w:rsidRPr="00DC71F9">
        <w:rPr>
          <w:rFonts w:ascii="Arial" w:hAnsi="Arial" w:cs="Arial"/>
          <w:i/>
          <w:iCs/>
          <w:lang w:val="en-GB"/>
        </w:rPr>
        <w:t>. </w:t>
      </w:r>
    </w:p>
    <w:p w14:paraId="0DF3D03E" w14:textId="58DC1BC3" w:rsidR="00362CB4" w:rsidRPr="004230E9" w:rsidRDefault="003E2F07" w:rsidP="006C59BB">
      <w:pPr>
        <w:jc w:val="both"/>
        <w:rPr>
          <w:rFonts w:ascii="Arial" w:hAnsi="Arial" w:cs="Arial"/>
        </w:rPr>
      </w:pPr>
      <w:r>
        <w:rPr>
          <w:rFonts w:ascii="Arial" w:hAnsi="Arial" w:cs="Arial"/>
        </w:rPr>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direct result of our </w:t>
      </w:r>
      <w:r w:rsidR="00ED67E2">
        <w:rPr>
          <w:rFonts w:ascii="Arial" w:hAnsi="Arial" w:cs="Arial"/>
        </w:rPr>
        <w:t xml:space="preserve">own conduct, in this case </w:t>
      </w:r>
      <w:r>
        <w:rPr>
          <w:rFonts w:ascii="Arial" w:hAnsi="Arial" w:cs="Arial"/>
        </w:rPr>
        <w:t>investments</w:t>
      </w:r>
      <w:r w:rsidR="00ED67E2">
        <w:rPr>
          <w:rFonts w:ascii="Arial" w:hAnsi="Arial" w:cs="Arial"/>
        </w:rPr>
        <w:t xml:space="preserve"> complicit in Israel’s war crimes</w:t>
      </w:r>
      <w:r>
        <w:rPr>
          <w:rFonts w:ascii="Arial" w:hAnsi="Arial" w:cs="Arial"/>
        </w:rPr>
        <w:t>.</w:t>
      </w:r>
      <w:r w:rsidR="00ED67E2">
        <w:rPr>
          <w:rFonts w:ascii="Arial" w:hAnsi="Arial" w:cs="Arial"/>
        </w:rPr>
        <w:t xml:space="preserve"> </w:t>
      </w:r>
      <w:r w:rsidR="00DC71F9" w:rsidRPr="00DC71F9">
        <w:rPr>
          <w:rFonts w:ascii="Arial" w:hAnsi="Arial" w:cs="Arial"/>
        </w:rPr>
        <w:t xml:space="preserve">The University has failed to adhere to its own ethical investment policy,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0"/>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1"/>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2"/>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3"/>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14"/>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1" w:name="_Hlk159691425"/>
      <w:r w:rsidRPr="00172570">
        <w:rPr>
          <w:rFonts w:ascii="Arial" w:hAnsi="Arial" w:cs="Arial"/>
          <w:color w:val="auto"/>
          <w:lang w:val="en-GB"/>
        </w:rPr>
        <w:t>International Criminal Court Act 2001</w:t>
      </w:r>
      <w:bookmarkEnd w:id="1"/>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lastRenderedPageBreak/>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5"/>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2"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6"/>
      </w:r>
      <w:r w:rsidRPr="00172570">
        <w:rPr>
          <w:rFonts w:ascii="Arial" w:hAnsi="Arial" w:cs="Arial"/>
          <w:i/>
          <w:iCs/>
          <w:lang w:val="en-GB"/>
        </w:rPr>
        <w:t xml:space="preserve"> </w:t>
      </w:r>
      <w:r w:rsidR="006454FD" w:rsidRPr="00172570">
        <w:rPr>
          <w:rStyle w:val="FootnoteReference"/>
          <w:rFonts w:ascii="Arial" w:hAnsi="Arial" w:cs="Arial"/>
          <w:lang w:val="en-GB"/>
        </w:rPr>
        <w:footnoteReference w:id="17"/>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2"/>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8"/>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9"/>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3"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0"/>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1"/>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2"/>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3543DB94" w14:textId="77777777" w:rsidR="007B7ACA" w:rsidRPr="007B7ACA" w:rsidRDefault="007B7ACA" w:rsidP="007B7ACA">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3"/>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4"/>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5"/>
      </w:r>
    </w:p>
    <w:bookmarkEnd w:id="3"/>
    <w:p w14:paraId="2D982E85" w14:textId="5A9A2FB0" w:rsidR="000E0B18" w:rsidRPr="00172570" w:rsidRDefault="00622EC5" w:rsidP="007B5FC4">
      <w:pPr>
        <w:pStyle w:val="Body"/>
        <w:spacing w:line="300" w:lineRule="auto"/>
        <w:jc w:val="both"/>
        <w:rPr>
          <w:rFonts w:ascii="Arial" w:hAnsi="Arial" w:cs="Arial"/>
          <w:u w:val="single"/>
          <w:lang w:val="en-GB"/>
        </w:rPr>
      </w:pPr>
      <w:r>
        <w:rPr>
          <w:rFonts w:ascii="Arial" w:hAnsi="Arial" w:cs="Arial"/>
          <w:u w:val="single"/>
          <w:lang w:val="en-GB"/>
        </w:rPr>
        <w:t xml:space="preserve">Manchester Metropolitan </w:t>
      </w:r>
      <w:r w:rsidR="004B7F4E" w:rsidRPr="00D836A9">
        <w:rPr>
          <w:rFonts w:ascii="Arial" w:hAnsi="Arial" w:cs="Arial"/>
          <w:u w:val="single"/>
          <w:lang w:val="en-GB"/>
        </w:rPr>
        <w:t>University’s</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6"/>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7"/>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w:t>
      </w:r>
      <w:r w:rsidR="002151C0" w:rsidRPr="00172570">
        <w:rPr>
          <w:rFonts w:ascii="Arial" w:hAnsi="Arial" w:cs="Arial"/>
          <w:lang w:val="en-GB"/>
        </w:rPr>
        <w:lastRenderedPageBreak/>
        <w:t xml:space="preserve">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8"/>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6542851D"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tuition fee payer to</w:t>
      </w:r>
      <w:r w:rsidR="00D836A9">
        <w:rPr>
          <w:rFonts w:ascii="Arial" w:hAnsi="Arial" w:cs="Arial"/>
          <w:lang w:val="en-GB"/>
        </w:rPr>
        <w:t xml:space="preserve"> </w:t>
      </w:r>
      <w:r w:rsidR="00622EC5">
        <w:rPr>
          <w:rFonts w:ascii="Arial" w:hAnsi="Arial" w:cs="Arial"/>
          <w:lang w:val="en-GB"/>
        </w:rPr>
        <w:t xml:space="preserve">Manchester Metropolitan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9"/>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0"/>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1"/>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lastRenderedPageBreak/>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2"/>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3"/>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4"/>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35"/>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 xml:space="preserve">“Senior members of the Israeli government and military have expressed open genocidal intent, Israeli soldiers take videos deliberately </w:t>
      </w:r>
      <w:r w:rsidRPr="00A1492D">
        <w:rPr>
          <w:rFonts w:ascii="Arial" w:hAnsi="Arial" w:cs="Arial"/>
          <w:i/>
          <w:iCs/>
        </w:rPr>
        <w:lastRenderedPageBreak/>
        <w:t>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6"/>
      </w:r>
      <w:r w:rsidRPr="00BA1298">
        <w:rPr>
          <w:rFonts w:ascii="Arial" w:hAnsi="Arial" w:cs="Arial"/>
          <w:i/>
          <w:iCs/>
        </w:rPr>
        <w:t xml:space="preserve"> </w:t>
      </w:r>
      <w:r>
        <w:rPr>
          <w:rStyle w:val="FootnoteReference"/>
          <w:rFonts w:ascii="Arial" w:hAnsi="Arial" w:cs="Arial"/>
          <w:i/>
          <w:iCs/>
        </w:rPr>
        <w:footnoteReference w:id="37"/>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4"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4"/>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lastRenderedPageBreak/>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7DA63" w14:textId="77777777" w:rsidR="009C1519" w:rsidRPr="00150891" w:rsidRDefault="009C1519" w:rsidP="00C97AB6">
      <w:pPr>
        <w:spacing w:after="0" w:line="240" w:lineRule="auto"/>
      </w:pPr>
      <w:r w:rsidRPr="00150891">
        <w:separator/>
      </w:r>
    </w:p>
  </w:endnote>
  <w:endnote w:type="continuationSeparator" w:id="0">
    <w:p w14:paraId="5AB4EE06" w14:textId="77777777" w:rsidR="009C1519" w:rsidRPr="00150891" w:rsidRDefault="009C1519"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C18E4" w14:textId="77777777" w:rsidR="009C1519" w:rsidRPr="00150891" w:rsidRDefault="009C1519" w:rsidP="00C97AB6">
      <w:pPr>
        <w:spacing w:after="0" w:line="240" w:lineRule="auto"/>
      </w:pPr>
      <w:r w:rsidRPr="00150891">
        <w:separator/>
      </w:r>
    </w:p>
  </w:footnote>
  <w:footnote w:type="continuationSeparator" w:id="0">
    <w:p w14:paraId="0C2AD7A9" w14:textId="77777777" w:rsidR="009C1519" w:rsidRPr="00150891" w:rsidRDefault="009C1519"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2A7434A9" w14:textId="28C0F7E0" w:rsidR="00B7351B" w:rsidRPr="00B7351B" w:rsidRDefault="00B7351B">
      <w:pPr>
        <w:pStyle w:val="FootnoteText"/>
        <w:rPr>
          <w:lang w:val="en-US"/>
        </w:rPr>
      </w:pPr>
      <w:r>
        <w:rPr>
          <w:rStyle w:val="FootnoteReference"/>
        </w:rPr>
        <w:footnoteRef/>
      </w:r>
      <w:r>
        <w:t xml:space="preserve"> </w:t>
      </w:r>
      <w:hyperlink r:id="rId2" w:history="1">
        <w:r w:rsidRPr="000E4F42">
          <w:rPr>
            <w:rStyle w:val="Hyperlink"/>
          </w:rPr>
          <w:t>https://www.mmu.ac.uk/sites/default/files/2024-04/Treasury%20Management%20Policy%20Statement.pdf</w:t>
        </w:r>
      </w:hyperlink>
      <w:r>
        <w:t xml:space="preserve"> </w:t>
      </w:r>
    </w:p>
  </w:footnote>
  <w:footnote w:id="3">
    <w:p w14:paraId="7BEA1D78" w14:textId="77777777" w:rsidR="00A43515" w:rsidRPr="008D6496" w:rsidRDefault="00A43515" w:rsidP="00A43515">
      <w:pPr>
        <w:pStyle w:val="FootnoteText"/>
        <w:rPr>
          <w:lang w:val="en-US"/>
        </w:rPr>
      </w:pPr>
      <w:r>
        <w:rPr>
          <w:rStyle w:val="FootnoteReference"/>
        </w:rPr>
        <w:footnoteRef/>
      </w:r>
      <w:r>
        <w:t xml:space="preserve"> </w:t>
      </w:r>
      <w:hyperlink r:id="rId3"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4">
    <w:p w14:paraId="5F798924" w14:textId="77777777" w:rsidR="00A43515" w:rsidRPr="005F69F4" w:rsidRDefault="00A43515" w:rsidP="00A43515">
      <w:pPr>
        <w:pStyle w:val="FootnoteText"/>
        <w:rPr>
          <w:lang w:val="en-US"/>
        </w:rPr>
      </w:pPr>
      <w:r>
        <w:rPr>
          <w:rStyle w:val="FootnoteReference"/>
        </w:rPr>
        <w:footnoteRef/>
      </w:r>
      <w:r>
        <w:t xml:space="preserve"> </w:t>
      </w:r>
      <w:hyperlink r:id="rId4"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5">
    <w:p w14:paraId="767F1DCA" w14:textId="3BCF071D" w:rsidR="003E2F07" w:rsidRPr="003E2F07" w:rsidRDefault="003E2F07">
      <w:pPr>
        <w:pStyle w:val="FootnoteText"/>
        <w:rPr>
          <w:lang w:val="en-US"/>
        </w:rPr>
      </w:pPr>
      <w:r>
        <w:rPr>
          <w:rStyle w:val="FootnoteReference"/>
        </w:rPr>
        <w:footnoteRef/>
      </w:r>
      <w:r>
        <w:t xml:space="preserve"> </w:t>
      </w:r>
      <w:hyperlink r:id="rId5" w:history="1">
        <w:r w:rsidRPr="00B24705">
          <w:rPr>
            <w:rStyle w:val="Hyperlink"/>
          </w:rPr>
          <w:t>https://edition.cnn.com/2024/08/23/middleeast/israel-gaza-water-shortages-heatwave-crisis-intl/index.html</w:t>
        </w:r>
      </w:hyperlink>
      <w:r>
        <w:t xml:space="preserve"> </w:t>
      </w:r>
    </w:p>
  </w:footnote>
  <w:footnote w:id="6">
    <w:p w14:paraId="633C9980" w14:textId="4995CE54" w:rsidR="00497E97" w:rsidRPr="00497E97" w:rsidRDefault="00497E97">
      <w:pPr>
        <w:pStyle w:val="FootnoteText"/>
        <w:rPr>
          <w:lang w:val="en-US"/>
        </w:rPr>
      </w:pPr>
      <w:r>
        <w:rPr>
          <w:rStyle w:val="FootnoteReference"/>
        </w:rPr>
        <w:footnoteRef/>
      </w:r>
      <w:r>
        <w:t xml:space="preserve"> </w:t>
      </w:r>
      <w:hyperlink r:id="rId6" w:history="1">
        <w:r w:rsidRPr="00B24705">
          <w:rPr>
            <w:rStyle w:val="Hyperlink"/>
          </w:rPr>
          <w:t>https://www.aljazeera.com/news/2023/10/11/gaza-faces-humanitarian-catastrophe-as-sole-power-plant-runs-out-of-fuel</w:t>
        </w:r>
      </w:hyperlink>
      <w:r>
        <w:t xml:space="preserve"> </w:t>
      </w:r>
    </w:p>
  </w:footnote>
  <w:footnote w:id="7">
    <w:p w14:paraId="2F583F4A" w14:textId="1476D753" w:rsidR="009C12CC" w:rsidRPr="009C12CC" w:rsidRDefault="009C12CC">
      <w:pPr>
        <w:pStyle w:val="FootnoteText"/>
        <w:rPr>
          <w:lang w:val="en-US"/>
        </w:rPr>
      </w:pPr>
      <w:r>
        <w:rPr>
          <w:rStyle w:val="FootnoteReference"/>
        </w:rPr>
        <w:footnoteRef/>
      </w:r>
      <w:r>
        <w:t xml:space="preserve"> </w:t>
      </w:r>
      <w:hyperlink r:id="rId7" w:history="1">
        <w:r w:rsidRPr="00B24705">
          <w:rPr>
            <w:rStyle w:val="Hyperlink"/>
          </w:rPr>
          <w:t>https://www.972mag.com/gaza-war-environmental-catastrophe/</w:t>
        </w:r>
      </w:hyperlink>
      <w:r>
        <w:t xml:space="preserve"> </w:t>
      </w:r>
    </w:p>
  </w:footnote>
  <w:footnote w:id="8">
    <w:p w14:paraId="65F8EAB8" w14:textId="3FF25E2B" w:rsidR="00060BF1" w:rsidRPr="00060BF1" w:rsidRDefault="00060BF1">
      <w:pPr>
        <w:pStyle w:val="FootnoteText"/>
        <w:rPr>
          <w:lang w:val="en-US"/>
        </w:rPr>
      </w:pPr>
      <w:r>
        <w:rPr>
          <w:rStyle w:val="FootnoteReference"/>
        </w:rPr>
        <w:footnoteRef/>
      </w:r>
      <w:r>
        <w:t xml:space="preserve"> </w:t>
      </w:r>
      <w:hyperlink r:id="rId8" w:history="1">
        <w:r w:rsidRPr="00B24705">
          <w:rPr>
            <w:rStyle w:val="Hyperlink"/>
          </w:rPr>
          <w:t>https://www.euronews.com/green/2024/06/07/jet-fuel-bombs-and-concrete-the-60-million-tonnes-of-carbon-generated-by-israels-war-on-ga</w:t>
        </w:r>
      </w:hyperlink>
      <w:r>
        <w:t xml:space="preserve"> </w:t>
      </w:r>
    </w:p>
  </w:footnote>
  <w:footnote w:id="9">
    <w:p w14:paraId="5D4EBBAB" w14:textId="7188A2A8" w:rsidR="00DC71F9" w:rsidRPr="00DC71F9" w:rsidRDefault="00DC71F9">
      <w:pPr>
        <w:pStyle w:val="FootnoteText"/>
        <w:rPr>
          <w:lang w:val="en-US"/>
        </w:rPr>
      </w:pPr>
      <w:r>
        <w:rPr>
          <w:rStyle w:val="FootnoteReference"/>
        </w:rPr>
        <w:footnoteRef/>
      </w:r>
      <w:r>
        <w:t xml:space="preserve"> </w:t>
      </w:r>
      <w:hyperlink r:id="rId9" w:history="1">
        <w:r w:rsidRPr="00B24705">
          <w:rPr>
            <w:rStyle w:val="Hyperlink"/>
          </w:rPr>
          <w:t>https://www.ohchr.org/en/press-releases/2024/01/over-one-hundred-days-war-israel-destroying-gazas-food-system-and</w:t>
        </w:r>
      </w:hyperlink>
      <w:r>
        <w:t xml:space="preserve"> </w:t>
      </w:r>
    </w:p>
  </w:footnote>
  <w:footnote w:id="10">
    <w:p w14:paraId="212E8BD5" w14:textId="61B68333" w:rsidR="003555BD" w:rsidRPr="003555BD" w:rsidRDefault="003555BD">
      <w:pPr>
        <w:pStyle w:val="FootnoteText"/>
        <w:rPr>
          <w:lang w:val="en-US"/>
        </w:rPr>
      </w:pPr>
      <w:r>
        <w:rPr>
          <w:rStyle w:val="FootnoteReference"/>
        </w:rPr>
        <w:footnoteRef/>
      </w:r>
      <w:r>
        <w:t xml:space="preserve"> </w:t>
      </w:r>
      <w:hyperlink r:id="rId10" w:history="1">
        <w:r w:rsidRPr="00367717">
          <w:rPr>
            <w:rStyle w:val="Hyperlink"/>
          </w:rPr>
          <w:t>https://www.reuters.com/world/middle-east/gaza-death-toll-how-many-palestinians-has-israels-campaign-killed-2024-07-25/</w:t>
        </w:r>
      </w:hyperlink>
      <w:r>
        <w:t xml:space="preserve"> </w:t>
      </w:r>
    </w:p>
  </w:footnote>
  <w:footnote w:id="11">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1"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2">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2" w:history="1">
        <w:r w:rsidRPr="00737DB2">
          <w:rPr>
            <w:color w:val="6373BA"/>
            <w:u w:val="single"/>
          </w:rPr>
          <w:t>LPHR legal briefing on starvation of civilians in Gaza - Lawyers for Palestinian Human Rights</w:t>
        </w:r>
      </w:hyperlink>
    </w:p>
  </w:footnote>
  <w:footnote w:id="13">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3" w:history="1">
        <w:r w:rsidRPr="00737DB2">
          <w:rPr>
            <w:color w:val="6373BA"/>
            <w:u w:val="single"/>
          </w:rPr>
          <w:t>BSG-WP-2019-031.pdf (ox.ac.uk)</w:t>
        </w:r>
      </w:hyperlink>
    </w:p>
  </w:footnote>
  <w:footnote w:id="14">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4"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5">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6">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5" w:history="1">
        <w:r w:rsidRPr="00274A6C">
          <w:rPr>
            <w:rStyle w:val="Hyperlink"/>
            <w:color w:val="6373BA"/>
            <w:u w:val="none"/>
          </w:rPr>
          <w:t>Arms Trade Treaty enters into force - GOV.UK (www.gov.uk)</w:t>
        </w:r>
      </w:hyperlink>
    </w:p>
  </w:footnote>
  <w:footnote w:id="17">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6" w:history="1">
        <w:r w:rsidRPr="00274A6C">
          <w:rPr>
            <w:color w:val="6373BA"/>
          </w:rPr>
          <w:t>Treaty Series No. 1 (2015) - Arms Trade Treaty (publishing.service.gov.uk)</w:t>
        </w:r>
      </w:hyperlink>
    </w:p>
  </w:footnote>
  <w:footnote w:id="18">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7"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9">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8"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0">
    <w:p w14:paraId="074B9D9D" w14:textId="77777777" w:rsidR="007B7ACA" w:rsidRPr="00C4595A" w:rsidRDefault="007B7ACA" w:rsidP="007B7ACA">
      <w:pPr>
        <w:pStyle w:val="FootnoteText"/>
        <w:rPr>
          <w:lang w:val="en-US"/>
        </w:rPr>
      </w:pPr>
      <w:r>
        <w:rPr>
          <w:rStyle w:val="FootnoteReference"/>
        </w:rPr>
        <w:footnoteRef/>
      </w:r>
      <w:r>
        <w:t xml:space="preserve"> </w:t>
      </w:r>
      <w:hyperlink r:id="rId19" w:history="1">
        <w:r w:rsidRPr="000D09D7">
          <w:rPr>
            <w:rStyle w:val="Hyperlink"/>
          </w:rPr>
          <w:t>https://documents.un.org/doc/resolution/gen/nr0/370/60/pdf/nr037060.pdf</w:t>
        </w:r>
      </w:hyperlink>
      <w:r>
        <w:t xml:space="preserve"> </w:t>
      </w:r>
    </w:p>
  </w:footnote>
  <w:footnote w:id="21">
    <w:p w14:paraId="7AEA4DE3" w14:textId="77777777" w:rsidR="007B7ACA" w:rsidRPr="00C4595A" w:rsidRDefault="007B7ACA" w:rsidP="007B7ACA">
      <w:pPr>
        <w:pStyle w:val="FootnoteText"/>
        <w:rPr>
          <w:lang w:val="en-US"/>
        </w:rPr>
      </w:pPr>
      <w:r>
        <w:rPr>
          <w:rStyle w:val="FootnoteReference"/>
        </w:rPr>
        <w:footnoteRef/>
      </w:r>
      <w:r>
        <w:t xml:space="preserve"> </w:t>
      </w:r>
      <w:hyperlink r:id="rId20" w:history="1">
        <w:r w:rsidRPr="000D09D7">
          <w:rPr>
            <w:rStyle w:val="Hyperlink"/>
          </w:rPr>
          <w:t>https://documents.un.org/doc/resolution/gen/nr0/399/71/pdf/nr039971.pdf</w:t>
        </w:r>
      </w:hyperlink>
      <w:r>
        <w:t xml:space="preserve"> </w:t>
      </w:r>
    </w:p>
  </w:footnote>
  <w:footnote w:id="22">
    <w:p w14:paraId="09BAE85B"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https://www.un.org/webcast/pdfs/SRES2334-2016.pdf</w:t>
        </w:r>
      </w:hyperlink>
      <w:r>
        <w:t xml:space="preserve"> </w:t>
      </w:r>
    </w:p>
  </w:footnote>
  <w:footnote w:id="23">
    <w:p w14:paraId="62708FB2" w14:textId="77777777" w:rsidR="007B7ACA" w:rsidRPr="007315CA" w:rsidRDefault="007B7ACA" w:rsidP="007B7ACA">
      <w:pPr>
        <w:pStyle w:val="FootnoteText"/>
        <w:rPr>
          <w:lang w:val="en-US"/>
        </w:rPr>
      </w:pPr>
      <w:r>
        <w:rPr>
          <w:rStyle w:val="FootnoteReference"/>
        </w:rPr>
        <w:footnoteRef/>
      </w:r>
      <w:r>
        <w:t xml:space="preserve"> </w:t>
      </w:r>
      <w:hyperlink r:id="rId22" w:history="1">
        <w:r>
          <w:rPr>
            <w:rStyle w:val="Hyperlink"/>
          </w:rPr>
          <w:t>Experts hail ICJ declaration on illegality of Israel’s presence in the occupied Palestinian territory as “historic” for Palestinians and international law | OHCHR</w:t>
        </w:r>
      </w:hyperlink>
    </w:p>
  </w:footnote>
  <w:footnote w:id="24">
    <w:p w14:paraId="1345990D" w14:textId="77777777" w:rsidR="007B7ACA" w:rsidRPr="00C4595A" w:rsidRDefault="007B7ACA" w:rsidP="007B7ACA">
      <w:pPr>
        <w:pStyle w:val="FootnoteText"/>
        <w:rPr>
          <w:lang w:val="en-US"/>
        </w:rPr>
      </w:pPr>
      <w:r>
        <w:rPr>
          <w:rStyle w:val="FootnoteReference"/>
        </w:rPr>
        <w:footnoteRef/>
      </w:r>
      <w:r>
        <w:t xml:space="preserve"> </w:t>
      </w:r>
      <w:hyperlink r:id="rId23" w:history="1">
        <w:r w:rsidRPr="000D09D7">
          <w:rPr>
            <w:rStyle w:val="Hyperlink"/>
          </w:rPr>
          <w:t>https://www.ohchr.org/en/press-releases/2024/03/un-human-rights-chief-deplores-new-moves-expand-israeli-settlements-occupied</w:t>
        </w:r>
      </w:hyperlink>
      <w:r>
        <w:t xml:space="preserve"> </w:t>
      </w:r>
    </w:p>
  </w:footnote>
  <w:footnote w:id="25">
    <w:p w14:paraId="700D4516" w14:textId="77777777" w:rsidR="007B7ACA" w:rsidRPr="00C4595A" w:rsidRDefault="007B7ACA" w:rsidP="007B7ACA">
      <w:pPr>
        <w:pStyle w:val="FootnoteText"/>
        <w:rPr>
          <w:lang w:val="en-US"/>
        </w:rPr>
      </w:pPr>
      <w:r>
        <w:rPr>
          <w:rStyle w:val="FootnoteReference"/>
        </w:rPr>
        <w:footnoteRef/>
      </w:r>
      <w:r>
        <w:t xml:space="preserve"> </w:t>
      </w:r>
      <w:hyperlink r:id="rId24" w:history="1">
        <w:r w:rsidRPr="000D09D7">
          <w:rPr>
            <w:rStyle w:val="Hyperlink"/>
          </w:rPr>
          <w:t>https://www.ohchr.org/en/press-releases/2024/03/un-human-rights-chief-deplores-new-moves-expand-israeli-settlements-occupied</w:t>
        </w:r>
      </w:hyperlink>
      <w:r>
        <w:t xml:space="preserve"> </w:t>
      </w:r>
    </w:p>
  </w:footnote>
  <w:footnote w:id="26">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5"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7">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6"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8">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7"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29">
    <w:p w14:paraId="35C0A2A4" w14:textId="66269932" w:rsidR="004B7F4E" w:rsidRPr="004B7F4E" w:rsidRDefault="004B7F4E">
      <w:pPr>
        <w:pStyle w:val="FootnoteText"/>
        <w:rPr>
          <w:lang w:val="en-US"/>
        </w:rPr>
      </w:pPr>
      <w:r>
        <w:rPr>
          <w:rStyle w:val="FootnoteReference"/>
        </w:rPr>
        <w:footnoteRef/>
      </w:r>
      <w:r>
        <w:t xml:space="preserve"> </w:t>
      </w:r>
      <w:hyperlink r:id="rId28" w:history="1">
        <w:r w:rsidRPr="00367717">
          <w:rPr>
            <w:rStyle w:val="Hyperlink"/>
          </w:rPr>
          <w:t>https://register-of-charities.charitycommission.gov.uk/charity-search/-/charity-details/4019048/governing-document</w:t>
        </w:r>
      </w:hyperlink>
      <w:r>
        <w:t xml:space="preserve"> </w:t>
      </w:r>
    </w:p>
  </w:footnote>
  <w:footnote w:id="30">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9"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1">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0" w:history="1">
        <w:r w:rsidRPr="00570D95">
          <w:rPr>
            <w:color w:val="4472C4" w:themeColor="accent1"/>
            <w:u w:val="single"/>
          </w:rPr>
          <w:t>Arms Export Licences: Israel - Hansard - UK Parliament</w:t>
        </w:r>
      </w:hyperlink>
    </w:p>
  </w:footnote>
  <w:footnote w:id="32">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1"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3">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4">
    <w:p w14:paraId="698C86B1" w14:textId="3BAB8287" w:rsidR="00673AA0" w:rsidRPr="00673AA0" w:rsidRDefault="00673AA0">
      <w:pPr>
        <w:pStyle w:val="FootnoteText"/>
        <w:rPr>
          <w:color w:val="227ACB"/>
          <w:lang w:val="en-US"/>
        </w:rPr>
      </w:pPr>
      <w:r>
        <w:rPr>
          <w:rStyle w:val="FootnoteReference"/>
        </w:rPr>
        <w:footnoteRef/>
      </w:r>
      <w:r>
        <w:t xml:space="preserve"> </w:t>
      </w:r>
      <w:hyperlink r:id="rId32" w:history="1">
        <w:r w:rsidRPr="00673AA0">
          <w:rPr>
            <w:color w:val="227ACB"/>
            <w:u w:val="single"/>
          </w:rPr>
          <w:t>Statement of ICC Prosecutor Karim A.A. Khan KC: Applications for arrest warrants in the situation in the State of Palestine | International Criminal Court (icc-cpi.int)</w:t>
        </w:r>
      </w:hyperlink>
    </w:p>
  </w:footnote>
  <w:footnote w:id="35">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3"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6">
    <w:p w14:paraId="706D73A1" w14:textId="77777777" w:rsidR="00BA1298" w:rsidRPr="00BA1298" w:rsidRDefault="00BA1298" w:rsidP="00BA1298">
      <w:pPr>
        <w:pStyle w:val="FootnoteText"/>
        <w:rPr>
          <w:lang w:val="en-US"/>
        </w:rPr>
      </w:pPr>
      <w:r>
        <w:rPr>
          <w:rStyle w:val="FootnoteReference"/>
        </w:rPr>
        <w:footnoteRef/>
      </w:r>
      <w:r>
        <w:t xml:space="preserve"> </w:t>
      </w:r>
      <w:hyperlink r:id="rId34" w:history="1">
        <w:r w:rsidRPr="00367717">
          <w:rPr>
            <w:rStyle w:val="Hyperlink"/>
          </w:rPr>
          <w:t>https://www.theguardian.com/world/article/2024/aug/18/foreign-office-official-quits-over-uk-refusal-to-ban-arms-exports-to-israel</w:t>
        </w:r>
      </w:hyperlink>
      <w:r>
        <w:t xml:space="preserve"> </w:t>
      </w:r>
    </w:p>
  </w:footnote>
  <w:footnote w:id="37">
    <w:p w14:paraId="31F9E6F1" w14:textId="77777777" w:rsidR="00BA1298" w:rsidRPr="00BA1298" w:rsidRDefault="00BA1298" w:rsidP="00BA1298">
      <w:pPr>
        <w:pStyle w:val="FootnoteText"/>
        <w:rPr>
          <w:lang w:val="en-US"/>
        </w:rPr>
      </w:pPr>
      <w:r>
        <w:rPr>
          <w:rStyle w:val="FootnoteReference"/>
        </w:rPr>
        <w:footnoteRef/>
      </w:r>
      <w:r>
        <w:t xml:space="preserve"> </w:t>
      </w:r>
      <w:hyperlink r:id="rId35"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6"/>
  </w:num>
  <w:num w:numId="10" w16cid:durableId="28589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6BE1"/>
    <w:rsid w:val="00060BF1"/>
    <w:rsid w:val="00067513"/>
    <w:rsid w:val="00070050"/>
    <w:rsid w:val="00084C0A"/>
    <w:rsid w:val="000A3482"/>
    <w:rsid w:val="000C547A"/>
    <w:rsid w:val="000E0B18"/>
    <w:rsid w:val="000E270E"/>
    <w:rsid w:val="000F3894"/>
    <w:rsid w:val="00115DFF"/>
    <w:rsid w:val="00141801"/>
    <w:rsid w:val="00144F2C"/>
    <w:rsid w:val="00150891"/>
    <w:rsid w:val="00161FD2"/>
    <w:rsid w:val="00172570"/>
    <w:rsid w:val="00172D14"/>
    <w:rsid w:val="00177C7D"/>
    <w:rsid w:val="001A3D44"/>
    <w:rsid w:val="001B7524"/>
    <w:rsid w:val="001D28FF"/>
    <w:rsid w:val="002148B9"/>
    <w:rsid w:val="002151C0"/>
    <w:rsid w:val="00222099"/>
    <w:rsid w:val="00245AC2"/>
    <w:rsid w:val="00250B9A"/>
    <w:rsid w:val="002558F5"/>
    <w:rsid w:val="00266F9E"/>
    <w:rsid w:val="00274A6C"/>
    <w:rsid w:val="00296654"/>
    <w:rsid w:val="002A1D3B"/>
    <w:rsid w:val="002A60F9"/>
    <w:rsid w:val="002B2D97"/>
    <w:rsid w:val="002C5F6E"/>
    <w:rsid w:val="002C7AC3"/>
    <w:rsid w:val="002D0376"/>
    <w:rsid w:val="002F396F"/>
    <w:rsid w:val="003347ED"/>
    <w:rsid w:val="00345771"/>
    <w:rsid w:val="00353A73"/>
    <w:rsid w:val="003555BD"/>
    <w:rsid w:val="00362CB4"/>
    <w:rsid w:val="00375C23"/>
    <w:rsid w:val="00376DBF"/>
    <w:rsid w:val="00377814"/>
    <w:rsid w:val="0038752E"/>
    <w:rsid w:val="00390E2E"/>
    <w:rsid w:val="00392637"/>
    <w:rsid w:val="0039332D"/>
    <w:rsid w:val="003A5DE7"/>
    <w:rsid w:val="003B333F"/>
    <w:rsid w:val="003E035B"/>
    <w:rsid w:val="003E1EC4"/>
    <w:rsid w:val="003E2F07"/>
    <w:rsid w:val="003F7354"/>
    <w:rsid w:val="00412857"/>
    <w:rsid w:val="004230E9"/>
    <w:rsid w:val="00426E70"/>
    <w:rsid w:val="00437B5F"/>
    <w:rsid w:val="00451A7A"/>
    <w:rsid w:val="00455DE3"/>
    <w:rsid w:val="004676C1"/>
    <w:rsid w:val="00475037"/>
    <w:rsid w:val="00475F43"/>
    <w:rsid w:val="004801A8"/>
    <w:rsid w:val="00497E97"/>
    <w:rsid w:val="004B7F4E"/>
    <w:rsid w:val="004C5AED"/>
    <w:rsid w:val="004D0DAF"/>
    <w:rsid w:val="004D1CE7"/>
    <w:rsid w:val="004D3BC6"/>
    <w:rsid w:val="004D594B"/>
    <w:rsid w:val="004F7992"/>
    <w:rsid w:val="0050423E"/>
    <w:rsid w:val="005419D8"/>
    <w:rsid w:val="005433D3"/>
    <w:rsid w:val="00557FB3"/>
    <w:rsid w:val="005611FB"/>
    <w:rsid w:val="00570D95"/>
    <w:rsid w:val="00593BB5"/>
    <w:rsid w:val="0059779A"/>
    <w:rsid w:val="005A57BF"/>
    <w:rsid w:val="005A5F0C"/>
    <w:rsid w:val="005B1CC7"/>
    <w:rsid w:val="005C0761"/>
    <w:rsid w:val="005E23D2"/>
    <w:rsid w:val="005E77C9"/>
    <w:rsid w:val="005F10C4"/>
    <w:rsid w:val="005F3839"/>
    <w:rsid w:val="006045FD"/>
    <w:rsid w:val="006118B8"/>
    <w:rsid w:val="00614C4B"/>
    <w:rsid w:val="00622373"/>
    <w:rsid w:val="00622EC5"/>
    <w:rsid w:val="00632917"/>
    <w:rsid w:val="006454FD"/>
    <w:rsid w:val="00656F6A"/>
    <w:rsid w:val="00657D06"/>
    <w:rsid w:val="00660E99"/>
    <w:rsid w:val="00673AA0"/>
    <w:rsid w:val="006B7988"/>
    <w:rsid w:val="006C59BB"/>
    <w:rsid w:val="006D343C"/>
    <w:rsid w:val="006F0E45"/>
    <w:rsid w:val="006F7358"/>
    <w:rsid w:val="007037CF"/>
    <w:rsid w:val="00705849"/>
    <w:rsid w:val="007344EA"/>
    <w:rsid w:val="00737DB2"/>
    <w:rsid w:val="00746C13"/>
    <w:rsid w:val="00761B18"/>
    <w:rsid w:val="007B5FC4"/>
    <w:rsid w:val="007B7ACA"/>
    <w:rsid w:val="007C2911"/>
    <w:rsid w:val="007E245C"/>
    <w:rsid w:val="00804729"/>
    <w:rsid w:val="00812359"/>
    <w:rsid w:val="00855624"/>
    <w:rsid w:val="0087009E"/>
    <w:rsid w:val="008A2D11"/>
    <w:rsid w:val="008A3ABE"/>
    <w:rsid w:val="008B0959"/>
    <w:rsid w:val="008B26C8"/>
    <w:rsid w:val="008C344D"/>
    <w:rsid w:val="008C45B5"/>
    <w:rsid w:val="008D4EB2"/>
    <w:rsid w:val="008E57CF"/>
    <w:rsid w:val="008E5865"/>
    <w:rsid w:val="008F2992"/>
    <w:rsid w:val="008F3748"/>
    <w:rsid w:val="008F7E21"/>
    <w:rsid w:val="00907759"/>
    <w:rsid w:val="0091045A"/>
    <w:rsid w:val="0091205F"/>
    <w:rsid w:val="009349E2"/>
    <w:rsid w:val="009504E7"/>
    <w:rsid w:val="009663E7"/>
    <w:rsid w:val="009820E4"/>
    <w:rsid w:val="009911F2"/>
    <w:rsid w:val="009918EB"/>
    <w:rsid w:val="009A0AD3"/>
    <w:rsid w:val="009A3846"/>
    <w:rsid w:val="009C12CC"/>
    <w:rsid w:val="009C1519"/>
    <w:rsid w:val="009C5B85"/>
    <w:rsid w:val="009E0F34"/>
    <w:rsid w:val="009E6D64"/>
    <w:rsid w:val="00A1492D"/>
    <w:rsid w:val="00A3134E"/>
    <w:rsid w:val="00A35273"/>
    <w:rsid w:val="00A379C0"/>
    <w:rsid w:val="00A43515"/>
    <w:rsid w:val="00A44C7A"/>
    <w:rsid w:val="00A50A27"/>
    <w:rsid w:val="00A60564"/>
    <w:rsid w:val="00A80EA0"/>
    <w:rsid w:val="00A95369"/>
    <w:rsid w:val="00A9698A"/>
    <w:rsid w:val="00AB396F"/>
    <w:rsid w:val="00AC5AE4"/>
    <w:rsid w:val="00AD0177"/>
    <w:rsid w:val="00AD2F5B"/>
    <w:rsid w:val="00AE65F3"/>
    <w:rsid w:val="00AF37FC"/>
    <w:rsid w:val="00B33949"/>
    <w:rsid w:val="00B33F69"/>
    <w:rsid w:val="00B45F17"/>
    <w:rsid w:val="00B463B7"/>
    <w:rsid w:val="00B62D7C"/>
    <w:rsid w:val="00B6475C"/>
    <w:rsid w:val="00B73072"/>
    <w:rsid w:val="00B7351B"/>
    <w:rsid w:val="00B83C17"/>
    <w:rsid w:val="00B876B1"/>
    <w:rsid w:val="00BA1298"/>
    <w:rsid w:val="00BB4974"/>
    <w:rsid w:val="00BF5EF1"/>
    <w:rsid w:val="00C055FB"/>
    <w:rsid w:val="00C108C5"/>
    <w:rsid w:val="00C378A5"/>
    <w:rsid w:val="00C429A3"/>
    <w:rsid w:val="00C63904"/>
    <w:rsid w:val="00C74E57"/>
    <w:rsid w:val="00C962D5"/>
    <w:rsid w:val="00C97AB6"/>
    <w:rsid w:val="00C97F50"/>
    <w:rsid w:val="00CC1E33"/>
    <w:rsid w:val="00CC3E47"/>
    <w:rsid w:val="00CE0627"/>
    <w:rsid w:val="00CE757B"/>
    <w:rsid w:val="00D46369"/>
    <w:rsid w:val="00D51D9A"/>
    <w:rsid w:val="00D54B76"/>
    <w:rsid w:val="00D55EEA"/>
    <w:rsid w:val="00D67BCD"/>
    <w:rsid w:val="00D70CC6"/>
    <w:rsid w:val="00D836A9"/>
    <w:rsid w:val="00DA7D8F"/>
    <w:rsid w:val="00DC0940"/>
    <w:rsid w:val="00DC5295"/>
    <w:rsid w:val="00DC71F9"/>
    <w:rsid w:val="00DD569B"/>
    <w:rsid w:val="00DE5612"/>
    <w:rsid w:val="00E07CC8"/>
    <w:rsid w:val="00E22F63"/>
    <w:rsid w:val="00E322A2"/>
    <w:rsid w:val="00E62278"/>
    <w:rsid w:val="00E62452"/>
    <w:rsid w:val="00E757C9"/>
    <w:rsid w:val="00E764D7"/>
    <w:rsid w:val="00E826C0"/>
    <w:rsid w:val="00EA1A90"/>
    <w:rsid w:val="00EA4113"/>
    <w:rsid w:val="00ED47F2"/>
    <w:rsid w:val="00ED67E2"/>
    <w:rsid w:val="00EE1E4C"/>
    <w:rsid w:val="00EE5931"/>
    <w:rsid w:val="00F109DA"/>
    <w:rsid w:val="00F204E1"/>
    <w:rsid w:val="00F331FF"/>
    <w:rsid w:val="00F35054"/>
    <w:rsid w:val="00F36AD5"/>
    <w:rsid w:val="00F4399A"/>
    <w:rsid w:val="00F46E51"/>
    <w:rsid w:val="00F60FAA"/>
    <w:rsid w:val="00F7520A"/>
    <w:rsid w:val="00F82B75"/>
    <w:rsid w:val="00F84026"/>
    <w:rsid w:val="00FB1AC4"/>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chancellor@mmu.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mmu.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O-PA@mmu.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butler@mmu.ac.uk" TargetMode="External"/><Relationship Id="rId4" Type="http://schemas.openxmlformats.org/officeDocument/2006/relationships/settings" Target="settings.xml"/><Relationship Id="rId9" Type="http://schemas.openxmlformats.org/officeDocument/2006/relationships/hyperlink" Target="mailto:j.cousen@mmu.ac.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bsg.ox.ac.uk/sites/default/files/2019-11/BSG-WP-2019-031.pdf" TargetMode="External"/><Relationship Id="rId18" Type="http://schemas.openxmlformats.org/officeDocument/2006/relationships/hyperlink" Target="https://www.icj-cij.org/sites/default/files/case-related/192/192-20240126-ord-01-00-en.pdf" TargetMode="External"/><Relationship Id="rId26" Type="http://schemas.openxmlformats.org/officeDocument/2006/relationships/hyperlink" Target="https://www.theguardian.com/world/2024/feb/25/gaza-death-toll-set-to-pass-30000-as-israel-prepares-assault-on-rafah" TargetMode="External"/><Relationship Id="rId3" Type="http://schemas.openxmlformats.org/officeDocument/2006/relationships/hyperlink" Target="https://www.amnesty.org/en/latest/press-release/2019/09/arms-companies-failing-to-address-human-rights-risks/" TargetMode="External"/><Relationship Id="rId21" Type="http://schemas.openxmlformats.org/officeDocument/2006/relationships/hyperlink" Target="https://www.un.org/webcast/pdfs/SRES2334-2016.pdf" TargetMode="External"/><Relationship Id="rId34" Type="http://schemas.openxmlformats.org/officeDocument/2006/relationships/hyperlink" Target="https://www.theguardian.com/world/article/2024/aug/18/foreign-office-official-quits-over-uk-refusal-to-ban-arms-exports-to-israel" TargetMode="External"/><Relationship Id="rId7" Type="http://schemas.openxmlformats.org/officeDocument/2006/relationships/hyperlink" Target="https://www.972mag.com/gaza-war-environmental-catastrophe/" TargetMode="External"/><Relationship Id="rId12" Type="http://schemas.openxmlformats.org/officeDocument/2006/relationships/hyperlink" Target="https://lphr.org.uk/latest-news/lphr-legal-memo-on-starvation-of-civilians-in-gaza/" TargetMode="External"/><Relationship Id="rId17" Type="http://schemas.openxmlformats.org/officeDocument/2006/relationships/hyperlink" Target="https://www.icj-cij.org/sites/default/files/case-related/192/192-20240126-ord-01-00-en.pdf" TargetMode="External"/><Relationship Id="rId25" Type="http://schemas.openxmlformats.org/officeDocument/2006/relationships/hyperlink" Target="https://www.hrw.org/news/2023/12/12/letter-uk-government-calling-immediate-halt-uk-arms-transfers-government-israel" TargetMode="External"/><Relationship Id="rId33"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www.mmu.ac.uk/sites/default/files/2024-04/Treasury%20Management%20Policy%20Statement.pdf" TargetMode="External"/><Relationship Id="rId16" Type="http://schemas.openxmlformats.org/officeDocument/2006/relationships/hyperlink" Target="https://assets.publishing.service.gov.uk/media/5a7e0036ed915d74e33ef66e/WEB_TS_1.2015_Arms_Cm_8993.pdf" TargetMode="External"/><Relationship Id="rId20" Type="http://schemas.openxmlformats.org/officeDocument/2006/relationships/hyperlink" Target="https://documents.un.org/doc/resolution/gen/nr0/399/71/pdf/nr039971.pdf" TargetMode="External"/><Relationship Id="rId29" Type="http://schemas.openxmlformats.org/officeDocument/2006/relationships/hyperlink" Target="https://www.theguardian.com/world/2024/mar/30/uk-government-lawyers-say-israel-is-breaking-international-law-claims-top-tory-in-leaked-recording"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aljazeera.com/news/2023/10/11/gaza-faces-humanitarian-catastrophe-as-sole-power-plant-runs-out-of-fuel" TargetMode="External"/><Relationship Id="rId11" Type="http://schemas.openxmlformats.org/officeDocument/2006/relationships/hyperlink" Target="https://www.thelancet.com/journals/lancet/article/PIIS0140-6736(24)01169-3/fulltext" TargetMode="External"/><Relationship Id="rId24" Type="http://schemas.openxmlformats.org/officeDocument/2006/relationships/hyperlink" Target="https://www.ohchr.org/en/press-releases/2024/03/un-human-rights-chief-deplores-new-moves-expand-israeli-settlements-occupied" TargetMode="External"/><Relationship Id="rId32" Type="http://schemas.openxmlformats.org/officeDocument/2006/relationships/hyperlink" Target="https://www.icc-cpi.int/news/statement-icc-prosecutor-karim-aa-khan-kc-applications-arrest-warrants-situation-state" TargetMode="External"/><Relationship Id="rId5" Type="http://schemas.openxmlformats.org/officeDocument/2006/relationships/hyperlink" Target="https://edition.cnn.com/2024/08/23/middleeast/israel-gaza-water-shortages-heatwave-crisis-intl/index.html" TargetMode="External"/><Relationship Id="rId15" Type="http://schemas.openxmlformats.org/officeDocument/2006/relationships/hyperlink" Target="https://www.gov.uk/government/news/arms-trade-treaty-enters-into-force" TargetMode="External"/><Relationship Id="rId23" Type="http://schemas.openxmlformats.org/officeDocument/2006/relationships/hyperlink" Target="https://www.ohchr.org/en/press-releases/2024/03/un-human-rights-chief-deplores-new-moves-expand-israeli-settlements-occupied" TargetMode="External"/><Relationship Id="rId28" Type="http://schemas.openxmlformats.org/officeDocument/2006/relationships/hyperlink" Target="https://register-of-charities.charitycommission.gov.uk/charity-search/-/charity-details/4019048/governing-document" TargetMode="External"/><Relationship Id="rId10" Type="http://schemas.openxmlformats.org/officeDocument/2006/relationships/hyperlink" Target="https://www.reuters.com/world/middle-east/gaza-death-toll-how-many-palestinians-has-israels-campaign-killed-2024-07-25/" TargetMode="External"/><Relationship Id="rId19" Type="http://schemas.openxmlformats.org/officeDocument/2006/relationships/hyperlink" Target="https://documents.un.org/doc/resolution/gen/nr0/370/60/pdf/nr037060.pdf" TargetMode="External"/><Relationship Id="rId31" Type="http://schemas.openxmlformats.org/officeDocument/2006/relationships/hyperlink" Target="https://www.ohchr.org/en/documents/country-reports/ahrc5573-report-special-rapporteur-situation-human-rights-palestinian" TargetMode="External"/><Relationship Id="rId4" Type="http://schemas.openxmlformats.org/officeDocument/2006/relationships/hyperlink" Target="https://www.ohchr.org/en/press-releases/2024/06/states-and-companies-must-end-arms-transfers-israel-immediately-or-risk" TargetMode="External"/><Relationship Id="rId9" Type="http://schemas.openxmlformats.org/officeDocument/2006/relationships/hyperlink" Target="https://www.ohchr.org/en/press-releases/2024/01/over-one-hundred-days-war-israel-destroying-gazas-food-system-and" TargetMode="External"/><Relationship Id="rId14" Type="http://schemas.openxmlformats.org/officeDocument/2006/relationships/hyperlink" Target="https://www.yanisvaroufakis.eu/2023/10/15/list-of-war-crimes-and-crimes-qualifying-as-genocide-committed-by-israel-in-gaza-since-7th-october-2023/" TargetMode="External"/><Relationship Id="rId22" Type="http://schemas.openxmlformats.org/officeDocument/2006/relationships/hyperlink" Target="https://www.ohchr.org/en/press-releases/2024/07/experts-hail-icj-declaration-illegality-israels-presence-occupied" TargetMode="External"/><Relationship Id="rId27" Type="http://schemas.openxmlformats.org/officeDocument/2006/relationships/hyperlink" Target="https://news.sky.com/video/evacuate-where-to-the-moon-13070316" TargetMode="External"/><Relationship Id="rId30" Type="http://schemas.openxmlformats.org/officeDocument/2006/relationships/hyperlink" Target="https://hansard.parliament.uk/commons/2023-12-12/debates/BF12F435-8E9A-44B0-AA34-ADA9D01616E0/ArmsExportLicencesIsrael" TargetMode="External"/><Relationship Id="rId35" Type="http://schemas.openxmlformats.org/officeDocument/2006/relationships/hyperlink" Target="https://x.com/BDSmovement/status/1825604919279210780" TargetMode="External"/><Relationship Id="rId8" Type="http://schemas.openxmlformats.org/officeDocument/2006/relationships/hyperlink" Target="https://www.euronews.com/green/2024/06/07/jet-fuel-bombs-and-concrete-the-60-million-tonnes-of-carbon-generated-by-israels-war-o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2</cp:revision>
  <dcterms:created xsi:type="dcterms:W3CDTF">2024-10-14T22:10:00Z</dcterms:created>
  <dcterms:modified xsi:type="dcterms:W3CDTF">2024-10-14T22:10:00Z</dcterms:modified>
</cp:coreProperties>
</file>